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53" w:rsidRDefault="00CE57B9" w:rsidP="00CE57B9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D111D3" wp14:editId="57A5936F">
            <wp:extent cx="3566773" cy="1285875"/>
            <wp:effectExtent l="0" t="0" r="0" b="0"/>
            <wp:docPr id="1" name="Рисунок 1" descr="Internews Network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ternews Network logo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7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BB" w:rsidRDefault="004166BB" w:rsidP="00CE57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166BB" w:rsidRDefault="004166BB" w:rsidP="00CE57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166BB" w:rsidRDefault="004166BB" w:rsidP="00CE57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166BB" w:rsidRDefault="004166BB" w:rsidP="00CE57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166BB" w:rsidRPr="004166BB" w:rsidRDefault="0064274E" w:rsidP="00CE57B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ПРОЦЕСС ПЕРЕХОДА НА </w:t>
      </w:r>
      <w:proofErr w:type="gramStart"/>
      <w:r>
        <w:rPr>
          <w:rFonts w:ascii="Times New Roman" w:hAnsi="Times New Roman" w:cs="Times New Roman"/>
          <w:sz w:val="52"/>
          <w:szCs w:val="52"/>
        </w:rPr>
        <w:t>ЦИФРОВОЕ</w:t>
      </w:r>
      <w:proofErr w:type="gramEnd"/>
      <w:r w:rsidR="00CE57B9" w:rsidRPr="004166B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166BB" w:rsidRPr="004166BB" w:rsidRDefault="0064274E" w:rsidP="00CE57B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ЭФИРНОЕ ВЕЩАНИЕ</w:t>
      </w:r>
      <w:r w:rsidR="00CE57B9" w:rsidRPr="004166B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E57B9" w:rsidRPr="005034D7" w:rsidRDefault="00CE57B9" w:rsidP="00CE57B9">
      <w:pPr>
        <w:jc w:val="center"/>
        <w:rPr>
          <w:rFonts w:ascii="Times New Roman" w:hAnsi="Times New Roman" w:cs="Times New Roman"/>
          <w:sz w:val="52"/>
          <w:szCs w:val="52"/>
        </w:rPr>
      </w:pPr>
      <w:r w:rsidRPr="004166BB">
        <w:rPr>
          <w:rFonts w:ascii="Times New Roman" w:hAnsi="Times New Roman" w:cs="Times New Roman"/>
          <w:sz w:val="52"/>
          <w:szCs w:val="52"/>
        </w:rPr>
        <w:t>В РЕСПУБЛИКЕ ТАДЖИКИСТАН</w:t>
      </w:r>
    </w:p>
    <w:p w:rsidR="00CE57B9" w:rsidRDefault="00CE57B9" w:rsidP="00CE57B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4166BB" w:rsidRDefault="004166BB" w:rsidP="00CE57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6BB" w:rsidRDefault="004166BB" w:rsidP="00CE57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6BB" w:rsidRDefault="004166BB" w:rsidP="00CE57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6BB" w:rsidRDefault="004166BB" w:rsidP="00CE57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4274E" w:rsidRDefault="0064274E" w:rsidP="00CE57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6BB" w:rsidRPr="00A9171C" w:rsidRDefault="004166BB" w:rsidP="00CE57B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9171C">
        <w:rPr>
          <w:rFonts w:ascii="Times New Roman" w:hAnsi="Times New Roman" w:cs="Times New Roman"/>
          <w:i/>
          <w:sz w:val="36"/>
          <w:szCs w:val="36"/>
        </w:rPr>
        <w:t>Алматы,</w:t>
      </w:r>
      <w:r w:rsidR="005E02C1">
        <w:rPr>
          <w:rFonts w:ascii="Times New Roman" w:hAnsi="Times New Roman" w:cs="Times New Roman"/>
          <w:i/>
          <w:sz w:val="36"/>
          <w:szCs w:val="36"/>
        </w:rPr>
        <w:t xml:space="preserve"> октябрь</w:t>
      </w:r>
      <w:r w:rsidRPr="00A9171C">
        <w:rPr>
          <w:rFonts w:ascii="Times New Roman" w:hAnsi="Times New Roman" w:cs="Times New Roman"/>
          <w:i/>
          <w:sz w:val="36"/>
          <w:szCs w:val="36"/>
        </w:rPr>
        <w:t xml:space="preserve"> 2013 год</w:t>
      </w:r>
    </w:p>
    <w:p w:rsidR="004166BB" w:rsidRDefault="004166BB" w:rsidP="00CE57B9">
      <w:pPr>
        <w:jc w:val="center"/>
        <w:rPr>
          <w:rFonts w:ascii="Times New Roman" w:hAnsi="Times New Roman" w:cs="Times New Roman"/>
          <w:sz w:val="44"/>
          <w:szCs w:val="44"/>
        </w:rPr>
      </w:pPr>
      <w:r w:rsidRPr="00A9171C">
        <w:rPr>
          <w:rFonts w:ascii="Times New Roman" w:hAnsi="Times New Roman" w:cs="Times New Roman"/>
          <w:b/>
          <w:sz w:val="44"/>
          <w:szCs w:val="44"/>
        </w:rPr>
        <w:t>Содержание</w:t>
      </w:r>
      <w:r w:rsidRPr="00D70601">
        <w:rPr>
          <w:rFonts w:ascii="Times New Roman" w:hAnsi="Times New Roman" w:cs="Times New Roman"/>
          <w:sz w:val="44"/>
          <w:szCs w:val="44"/>
        </w:rPr>
        <w:t>:</w:t>
      </w:r>
    </w:p>
    <w:p w:rsidR="00AC44B7" w:rsidRPr="00383E85" w:rsidRDefault="00AC44B7" w:rsidP="00A53B2B">
      <w:pPr>
        <w:pStyle w:val="a5"/>
        <w:numPr>
          <w:ilvl w:val="0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lastRenderedPageBreak/>
        <w:t>Краткие рекомендации</w:t>
      </w:r>
      <w:r w:rsidR="00A53B2B">
        <w:rPr>
          <w:rFonts w:ascii="Times New Roman" w:hAnsi="Times New Roman" w:cs="Times New Roman"/>
          <w:sz w:val="26"/>
          <w:szCs w:val="26"/>
        </w:rPr>
        <w:t>.</w:t>
      </w:r>
    </w:p>
    <w:p w:rsidR="00083CC7" w:rsidRPr="00383E85" w:rsidRDefault="00A861D0" w:rsidP="00A53B2B">
      <w:pPr>
        <w:pStyle w:val="a5"/>
        <w:numPr>
          <w:ilvl w:val="0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Международные о</w:t>
      </w:r>
      <w:r w:rsidR="00B02FB6" w:rsidRPr="00383E85">
        <w:rPr>
          <w:rFonts w:ascii="Times New Roman" w:hAnsi="Times New Roman" w:cs="Times New Roman"/>
          <w:sz w:val="26"/>
          <w:szCs w:val="26"/>
        </w:rPr>
        <w:t>бязательства Республики Таджикистан по обеспечению, уважению и защите права на свободное выражение мнени</w:t>
      </w:r>
      <w:r w:rsidRPr="00383E85">
        <w:rPr>
          <w:rFonts w:ascii="Times New Roman" w:hAnsi="Times New Roman" w:cs="Times New Roman"/>
          <w:sz w:val="26"/>
          <w:szCs w:val="26"/>
        </w:rPr>
        <w:t>й и доступа к информации.</w:t>
      </w:r>
    </w:p>
    <w:p w:rsidR="00A861D0" w:rsidRPr="00383E85" w:rsidRDefault="00A861D0" w:rsidP="00A53B2B">
      <w:pPr>
        <w:pStyle w:val="a5"/>
        <w:numPr>
          <w:ilvl w:val="0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Переход на цифровое эфирное вещание как процесс, реализация которого не должна наносить ущерб правам человека, в частности, свободе слова.</w:t>
      </w:r>
    </w:p>
    <w:p w:rsidR="00A9171C" w:rsidRDefault="00CE57B9" w:rsidP="00A53B2B">
      <w:pPr>
        <w:pStyle w:val="a5"/>
        <w:numPr>
          <w:ilvl w:val="0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A9171C" w:rsidRPr="00383E85">
        <w:rPr>
          <w:rFonts w:ascii="Times New Roman" w:hAnsi="Times New Roman" w:cs="Times New Roman"/>
          <w:sz w:val="26"/>
          <w:szCs w:val="26"/>
        </w:rPr>
        <w:t>правовой базы, обеспечивающей переход на цифровое эфирное вещание в Таджикистане:</w:t>
      </w:r>
    </w:p>
    <w:p w:rsidR="00383E85" w:rsidRPr="00383E85" w:rsidRDefault="00383E85" w:rsidP="00A53B2B">
      <w:pPr>
        <w:pStyle w:val="a5"/>
        <w:numPr>
          <w:ilvl w:val="1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Общая ситуация</w:t>
      </w:r>
      <w:r w:rsidRPr="00383E8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B6817" w:rsidRPr="00383E85" w:rsidRDefault="00B02FB6" w:rsidP="00A53B2B">
      <w:pPr>
        <w:pStyle w:val="a5"/>
        <w:numPr>
          <w:ilvl w:val="1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 xml:space="preserve">Правовой статус и механизмы реализации </w:t>
      </w:r>
      <w:r w:rsidR="003858FC" w:rsidRPr="00383E85">
        <w:rPr>
          <w:rFonts w:ascii="Times New Roman" w:hAnsi="Times New Roman" w:cs="Times New Roman"/>
          <w:sz w:val="26"/>
          <w:szCs w:val="26"/>
        </w:rPr>
        <w:t>Концепци</w:t>
      </w:r>
      <w:r w:rsidRPr="00383E85">
        <w:rPr>
          <w:rFonts w:ascii="Times New Roman" w:hAnsi="Times New Roman" w:cs="Times New Roman"/>
          <w:sz w:val="26"/>
          <w:szCs w:val="26"/>
        </w:rPr>
        <w:t>и</w:t>
      </w:r>
      <w:r w:rsidR="003858FC" w:rsidRPr="00383E85">
        <w:rPr>
          <w:rFonts w:ascii="Times New Roman" w:hAnsi="Times New Roman" w:cs="Times New Roman"/>
          <w:sz w:val="26"/>
          <w:szCs w:val="26"/>
        </w:rPr>
        <w:t xml:space="preserve"> государственной политики Республики Таджикистан в области телевидения и радиовещания на 2010 - 2025 годы</w:t>
      </w:r>
      <w:r w:rsidR="00D70601" w:rsidRPr="00383E85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Pr="00383E85">
        <w:rPr>
          <w:rFonts w:ascii="Times New Roman" w:hAnsi="Times New Roman" w:cs="Times New Roman"/>
          <w:sz w:val="26"/>
          <w:szCs w:val="26"/>
        </w:rPr>
        <w:t xml:space="preserve"> и Государственной</w:t>
      </w:r>
      <w:r w:rsidR="000B6817" w:rsidRPr="00383E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83E85">
        <w:rPr>
          <w:rFonts w:ascii="Times New Roman" w:hAnsi="Times New Roman" w:cs="Times New Roman"/>
          <w:sz w:val="26"/>
          <w:szCs w:val="26"/>
        </w:rPr>
        <w:t>ы</w:t>
      </w:r>
      <w:r w:rsidR="000B6817" w:rsidRPr="00383E85">
        <w:rPr>
          <w:rFonts w:ascii="Times New Roman" w:hAnsi="Times New Roman" w:cs="Times New Roman"/>
          <w:sz w:val="26"/>
          <w:szCs w:val="26"/>
        </w:rPr>
        <w:t xml:space="preserve"> развития цифрового телевизионного вещания в Республике Таджикистан на 2010-2015 годы</w:t>
      </w:r>
      <w:r w:rsidR="00D70601" w:rsidRPr="00383E85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Pr="00383E85">
        <w:rPr>
          <w:rFonts w:ascii="Times New Roman" w:hAnsi="Times New Roman" w:cs="Times New Roman"/>
          <w:sz w:val="26"/>
          <w:szCs w:val="26"/>
        </w:rPr>
        <w:t>;</w:t>
      </w:r>
    </w:p>
    <w:p w:rsidR="000B6817" w:rsidRPr="00383E85" w:rsidRDefault="007F60FD" w:rsidP="00A53B2B">
      <w:pPr>
        <w:pStyle w:val="a5"/>
        <w:numPr>
          <w:ilvl w:val="1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Проблемные аспекты при планировании процесса перехода на цифровое эфирное вещание в Таджикистане:</w:t>
      </w:r>
    </w:p>
    <w:p w:rsidR="007F60FD" w:rsidRPr="00FC2909" w:rsidRDefault="007F60FD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- сроки и этапы реализации;</w:t>
      </w:r>
    </w:p>
    <w:p w:rsidR="00CC02B4" w:rsidRPr="00FC2909" w:rsidRDefault="00CC02B4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FC2909">
        <w:rPr>
          <w:rFonts w:ascii="Times New Roman" w:hAnsi="Times New Roman" w:cs="Times New Roman"/>
          <w:sz w:val="26"/>
          <w:szCs w:val="26"/>
        </w:rPr>
        <w:t>-</w:t>
      </w:r>
      <w:r w:rsidR="00F41421">
        <w:rPr>
          <w:rFonts w:ascii="Times New Roman" w:hAnsi="Times New Roman" w:cs="Times New Roman"/>
          <w:sz w:val="26"/>
          <w:szCs w:val="26"/>
        </w:rPr>
        <w:t xml:space="preserve"> технические вопросы</w:t>
      </w:r>
      <w:r w:rsidRPr="00FC2909">
        <w:rPr>
          <w:rFonts w:ascii="Times New Roman" w:hAnsi="Times New Roman" w:cs="Times New Roman"/>
          <w:sz w:val="26"/>
          <w:szCs w:val="26"/>
        </w:rPr>
        <w:t>;</w:t>
      </w:r>
    </w:p>
    <w:p w:rsidR="007F60FD" w:rsidRPr="00383E85" w:rsidRDefault="007F60FD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- поощрение разнообразия и плюрализма</w:t>
      </w:r>
      <w:r w:rsidR="00C72F47" w:rsidRPr="00383E85">
        <w:rPr>
          <w:rFonts w:ascii="Times New Roman" w:hAnsi="Times New Roman" w:cs="Times New Roman"/>
          <w:sz w:val="26"/>
          <w:szCs w:val="26"/>
        </w:rPr>
        <w:t>, поддержка развития нового контента</w:t>
      </w:r>
      <w:r w:rsidRPr="00383E85">
        <w:rPr>
          <w:rFonts w:ascii="Times New Roman" w:hAnsi="Times New Roman" w:cs="Times New Roman"/>
          <w:sz w:val="26"/>
          <w:szCs w:val="26"/>
        </w:rPr>
        <w:t>;</w:t>
      </w:r>
    </w:p>
    <w:p w:rsidR="00B02FB6" w:rsidRPr="00383E85" w:rsidRDefault="00B02FB6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- регулятор</w:t>
      </w:r>
      <w:r w:rsidR="00A861D0" w:rsidRPr="00383E85">
        <w:rPr>
          <w:rFonts w:ascii="Times New Roman" w:hAnsi="Times New Roman" w:cs="Times New Roman"/>
          <w:sz w:val="26"/>
          <w:szCs w:val="26"/>
        </w:rPr>
        <w:t xml:space="preserve"> и процедуры лицензирования и распределения радиочастот;</w:t>
      </w:r>
    </w:p>
    <w:p w:rsidR="0066666F" w:rsidRPr="00383E85" w:rsidRDefault="007F60FD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- помощь населению, особенно социально уязвимым слоям населения и людям с ограниченными возможностями здоровья</w:t>
      </w:r>
      <w:r w:rsidR="0066666F" w:rsidRPr="00383E8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60FD" w:rsidRPr="00383E85" w:rsidRDefault="007F60FD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 xml:space="preserve">- </w:t>
      </w:r>
      <w:r w:rsidR="004409BF" w:rsidRPr="00383E85">
        <w:rPr>
          <w:rFonts w:ascii="Times New Roman" w:hAnsi="Times New Roman" w:cs="Times New Roman"/>
          <w:sz w:val="26"/>
          <w:szCs w:val="26"/>
        </w:rPr>
        <w:t>источники финансирования;</w:t>
      </w:r>
    </w:p>
    <w:p w:rsidR="00C72F47" w:rsidRPr="00383E85" w:rsidRDefault="00C72F47" w:rsidP="00A53B2B">
      <w:pPr>
        <w:pStyle w:val="a5"/>
        <w:ind w:left="1931"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>- расп</w:t>
      </w:r>
      <w:r w:rsidR="009611F2">
        <w:rPr>
          <w:rFonts w:ascii="Times New Roman" w:hAnsi="Times New Roman" w:cs="Times New Roman"/>
          <w:sz w:val="26"/>
          <w:szCs w:val="26"/>
        </w:rPr>
        <w:t>ределение цифрового дивиденда</w:t>
      </w:r>
      <w:r w:rsidR="00F41421">
        <w:rPr>
          <w:rFonts w:ascii="Times New Roman" w:hAnsi="Times New Roman" w:cs="Times New Roman"/>
          <w:sz w:val="26"/>
          <w:szCs w:val="26"/>
        </w:rPr>
        <w:t>.</w:t>
      </w:r>
    </w:p>
    <w:p w:rsidR="00343F66" w:rsidRPr="00383E85" w:rsidRDefault="00343F66" w:rsidP="00343F66">
      <w:pPr>
        <w:pStyle w:val="a5"/>
        <w:numPr>
          <w:ilvl w:val="0"/>
          <w:numId w:val="3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383E85">
        <w:rPr>
          <w:rFonts w:ascii="Times New Roman" w:hAnsi="Times New Roman" w:cs="Times New Roman"/>
          <w:sz w:val="26"/>
          <w:szCs w:val="26"/>
        </w:rPr>
        <w:t xml:space="preserve">Придание импульса процессу перехода на цифровое эфирное вещание в Республике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3E85">
        <w:rPr>
          <w:rFonts w:ascii="Times New Roman" w:hAnsi="Times New Roman" w:cs="Times New Roman"/>
          <w:sz w:val="26"/>
          <w:szCs w:val="26"/>
        </w:rPr>
        <w:t>Таджикистан. Риски и возможные угрозы для населения и участников рынка вследствие «затягивания» процесса  перехода на цифровое эфирное вещание.</w:t>
      </w:r>
    </w:p>
    <w:p w:rsidR="005D4C05" w:rsidRDefault="005D4C05" w:rsidP="00A53B2B">
      <w:p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44B7" w:rsidRDefault="00AC44B7" w:rsidP="005D4C0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Краткие рекомендации</w:t>
      </w: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Pr="00CE57B9" w:rsidRDefault="00925AA8" w:rsidP="00925AA8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925AA8">
        <w:rPr>
          <w:rFonts w:ascii="Times New Roman" w:hAnsi="Times New Roman" w:cs="Times New Roman"/>
          <w:b/>
          <w:sz w:val="24"/>
          <w:szCs w:val="24"/>
        </w:rPr>
        <w:t>Основной нашей рекомендацией является привлечение международных институтов, в первую очередь, Бюро Представителя ОБСЕ по вопросам свободы СМИ для проведения экспертизы концепции, госпрограммы, проектов других НПА; подготовки рекомендаций и заявления  для Правительства и Президента РТ с тем, чтобы процесс перехода на цифровое вещание в Таджикистане осуществлялся с учетом международных стандартов и рекомендаций, выработанных Комитетом ООН по правам человека и ОБСЕ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Pr="00975EBB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рекомендации</w:t>
      </w:r>
      <w:r w:rsidRPr="00975EBB">
        <w:rPr>
          <w:rFonts w:ascii="Times New Roman" w:hAnsi="Times New Roman" w:cs="Times New Roman"/>
          <w:sz w:val="24"/>
          <w:szCs w:val="24"/>
        </w:rPr>
        <w:t>:</w:t>
      </w:r>
    </w:p>
    <w:p w:rsidR="00925AA8" w:rsidRPr="00975EBB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правовая база, обеспечивающая переход на цифровое вещание, должна быть дополнена новыми НПА</w:t>
      </w:r>
      <w:r w:rsidRPr="004C08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новой редакцией закона РТ «О телевидении и радиовещании», закона 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C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лицензировании», порядка распределения РЧС и т.д.</w:t>
      </w:r>
      <w:r w:rsidRPr="004C08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 восполнения пробелов, имеющихся сейчас, а кроме этого</w:t>
      </w:r>
      <w:r w:rsidR="00343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концепция и госпрограмма должны быть скорректированы с учетом защиты права на свободу выражения мнений, свободу слова и информации</w:t>
      </w:r>
      <w:r w:rsidRPr="004C08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поощрения многообразия и плюрализма источников информации в эфире, который является общественным ресурсом</w:t>
      </w:r>
      <w:r w:rsidRPr="004C08BD">
        <w:rPr>
          <w:rFonts w:ascii="Times New Roman" w:hAnsi="Times New Roman" w:cs="Times New Roman"/>
          <w:sz w:val="24"/>
          <w:szCs w:val="24"/>
        </w:rPr>
        <w:t>;</w:t>
      </w: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 по разработке НПА, планированию и реализации «цифрового перехода» должен происходить открыто с участием всех заинтересованных сторон, бюджетные расходы – находиться под общественным контролем. Информация о «цифровом переходе» должна быть регулярно обновляемой и находится в открытом доступе</w:t>
      </w:r>
      <w:r w:rsidRPr="00D6098F">
        <w:rPr>
          <w:rFonts w:ascii="Times New Roman" w:hAnsi="Times New Roman" w:cs="Times New Roman"/>
          <w:sz w:val="24"/>
          <w:szCs w:val="24"/>
        </w:rPr>
        <w:t>;</w:t>
      </w:r>
    </w:p>
    <w:p w:rsidR="00925AA8" w:rsidRPr="004C08BD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срок полного перехода на цифровое вещание должен быть скорректирован как в концепции, так и в госпрограмме, с учетом международных обязательств. Необходимо, кроме этого, предусмотреть, что население и вещатели должны получить информацию о точной дате отключения аналогового вещания задолго до ее наступления, с тем, чтобы не были нарушены права на получение информации и чтобы вещатели не лишились своей аудитории</w:t>
      </w:r>
      <w:r w:rsidRPr="001E0623">
        <w:rPr>
          <w:rFonts w:ascii="Times New Roman" w:hAnsi="Times New Roman" w:cs="Times New Roman"/>
          <w:sz w:val="24"/>
          <w:szCs w:val="24"/>
        </w:rPr>
        <w:t>;</w:t>
      </w:r>
    </w:p>
    <w:p w:rsidR="00925AA8" w:rsidRPr="001E0623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 w:rsidRPr="002858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этапы реализации госпрограммы должны быть скорректированы с тем, чтобы обеспечить цифровыми услугами 100 % населения, во избежание цифрового неравенства</w:t>
      </w:r>
      <w:r w:rsidRPr="004F41DD">
        <w:rPr>
          <w:rFonts w:ascii="Times New Roman" w:hAnsi="Times New Roman" w:cs="Times New Roman"/>
          <w:sz w:val="24"/>
          <w:szCs w:val="24"/>
        </w:rPr>
        <w:t>;</w:t>
      </w:r>
    </w:p>
    <w:p w:rsidR="00925AA8" w:rsidRPr="004F41DD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быть приняты скорейшие меры по созданию нормативной правовой базы, которая бы способствовала развитию конкурентной среды операторов цифрового эфирного вещания (включая вопросы лицензирования, распределение РЧС, технической стандартизации и т.д.)</w:t>
      </w:r>
      <w:r w:rsidRPr="00824232">
        <w:rPr>
          <w:rFonts w:ascii="Times New Roman" w:hAnsi="Times New Roman" w:cs="Times New Roman"/>
          <w:sz w:val="24"/>
          <w:szCs w:val="24"/>
        </w:rPr>
        <w:t>;</w:t>
      </w:r>
    </w:p>
    <w:p w:rsidR="00925AA8" w:rsidRPr="00FD212F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  <w:r w:rsidRPr="002106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выработаны и приняты комплексы мер, стимулирующих и поддерживающих потенциальных операторов цифрового вещания, а также независимых вещателей, особенно в регионах страны, на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106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AA8" w:rsidRDefault="00925AA8" w:rsidP="00925AA8">
      <w:pPr>
        <w:pStyle w:val="a5"/>
        <w:spacing w:afterLines="100" w:after="240" w:line="0" w:lineRule="atLeast"/>
        <w:rPr>
          <w:rFonts w:ascii="Times New Roman" w:hAnsi="Times New Roman" w:cs="Times New Roman"/>
          <w:sz w:val="24"/>
          <w:szCs w:val="24"/>
        </w:rPr>
      </w:pPr>
    </w:p>
    <w:p w:rsidR="005E02C1" w:rsidRPr="00925AA8" w:rsidRDefault="00925AA8" w:rsidP="00925AA8">
      <w:pPr>
        <w:pStyle w:val="a5"/>
        <w:spacing w:after="6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25AA8">
        <w:rPr>
          <w:rFonts w:ascii="Times New Roman" w:hAnsi="Times New Roman" w:cs="Times New Roman"/>
          <w:sz w:val="24"/>
          <w:szCs w:val="24"/>
        </w:rPr>
        <w:t>- поощрение разнообразия и плюрализма в эфире должно стать конечной целью государственной политики в области развития  цифрового вещания, редакции концепции и госпрограммы следует пересмотреть и включить положения, способствующие достижению разнообразия и плюрализма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2C1" w:rsidRPr="00925AA8" w:rsidRDefault="005E02C1" w:rsidP="005E02C1">
      <w:pPr>
        <w:rPr>
          <w:rFonts w:ascii="Times New Roman" w:hAnsi="Times New Roman" w:cs="Times New Roman"/>
          <w:b/>
          <w:sz w:val="24"/>
          <w:szCs w:val="24"/>
        </w:rPr>
      </w:pPr>
    </w:p>
    <w:p w:rsidR="00AC44B7" w:rsidRDefault="00AC44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D4C05" w:rsidRPr="00AF009B" w:rsidRDefault="005D4C05" w:rsidP="005D4C0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F009B">
        <w:rPr>
          <w:rFonts w:ascii="Times New Roman" w:hAnsi="Times New Roman" w:cs="Times New Roman"/>
          <w:b/>
          <w:sz w:val="32"/>
          <w:szCs w:val="32"/>
        </w:rPr>
        <w:lastRenderedPageBreak/>
        <w:t>Международные обязательства Республики Таджикистан по обеспечению, уважению и защите права на свободное выражение мнений и доступа к информации.</w:t>
      </w:r>
    </w:p>
    <w:p w:rsidR="00D37966" w:rsidRDefault="007F6C6A" w:rsidP="007F3597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790F8F">
        <w:rPr>
          <w:rFonts w:ascii="Times New Roman" w:hAnsi="Times New Roman" w:cs="Times New Roman"/>
          <w:sz w:val="24"/>
          <w:szCs w:val="24"/>
        </w:rPr>
        <w:t xml:space="preserve">Республика Таджикистан является полноправным членом международного сообщества, участником многочисленных международных договоров и конвенций. </w:t>
      </w:r>
      <w:r w:rsidR="0088730E" w:rsidRPr="00790F8F">
        <w:rPr>
          <w:rFonts w:ascii="Times New Roman" w:hAnsi="Times New Roman" w:cs="Times New Roman"/>
          <w:sz w:val="24"/>
          <w:szCs w:val="24"/>
        </w:rPr>
        <w:t xml:space="preserve">Международный пакт о гражданских и политических правах (далее - МПГПП) вступил в действие на территории Таджикистана </w:t>
      </w:r>
      <w:r w:rsidR="00D37966">
        <w:rPr>
          <w:rFonts w:ascii="Times New Roman" w:hAnsi="Times New Roman" w:cs="Times New Roman"/>
          <w:sz w:val="24"/>
          <w:szCs w:val="24"/>
        </w:rPr>
        <w:t>в</w:t>
      </w:r>
      <w:r w:rsidR="00D37966" w:rsidRPr="00790F8F">
        <w:rPr>
          <w:rFonts w:ascii="Times New Roman" w:hAnsi="Times New Roman" w:cs="Times New Roman"/>
          <w:sz w:val="24"/>
          <w:szCs w:val="24"/>
        </w:rPr>
        <w:t xml:space="preserve"> </w:t>
      </w:r>
      <w:r w:rsidR="00677F10" w:rsidRPr="00790F8F">
        <w:rPr>
          <w:rFonts w:ascii="Times New Roman" w:hAnsi="Times New Roman" w:cs="Times New Roman"/>
          <w:sz w:val="24"/>
          <w:szCs w:val="24"/>
        </w:rPr>
        <w:t xml:space="preserve">1999 </w:t>
      </w:r>
      <w:r w:rsidR="00D37966" w:rsidRPr="00790F8F">
        <w:rPr>
          <w:rFonts w:ascii="Times New Roman" w:hAnsi="Times New Roman" w:cs="Times New Roman"/>
          <w:sz w:val="24"/>
          <w:szCs w:val="24"/>
        </w:rPr>
        <w:t>год</w:t>
      </w:r>
      <w:r w:rsidR="00D37966">
        <w:rPr>
          <w:rFonts w:ascii="Times New Roman" w:hAnsi="Times New Roman" w:cs="Times New Roman"/>
          <w:sz w:val="24"/>
          <w:szCs w:val="24"/>
        </w:rPr>
        <w:t>у</w:t>
      </w:r>
      <w:r w:rsidR="00677F10" w:rsidRPr="00790F8F">
        <w:rPr>
          <w:rFonts w:ascii="Times New Roman" w:hAnsi="Times New Roman" w:cs="Times New Roman"/>
          <w:sz w:val="24"/>
          <w:szCs w:val="24"/>
        </w:rPr>
        <w:t>, таким образом</w:t>
      </w:r>
      <w:r w:rsidR="00E1459E">
        <w:rPr>
          <w:rFonts w:ascii="Times New Roman" w:hAnsi="Times New Roman" w:cs="Times New Roman"/>
          <w:sz w:val="24"/>
          <w:szCs w:val="24"/>
        </w:rPr>
        <w:t>, государство обязало</w:t>
      </w:r>
      <w:r w:rsidR="00677F10" w:rsidRPr="00790F8F">
        <w:rPr>
          <w:rFonts w:ascii="Times New Roman" w:hAnsi="Times New Roman" w:cs="Times New Roman"/>
          <w:sz w:val="24"/>
          <w:szCs w:val="24"/>
        </w:rPr>
        <w:t>сь обеспечивать, защищать и уважать обусловленные пактом права, включая права на свободу выражения мнений</w:t>
      </w:r>
      <w:r w:rsidR="007904D3" w:rsidRPr="00790F8F">
        <w:rPr>
          <w:rFonts w:ascii="Times New Roman" w:hAnsi="Times New Roman" w:cs="Times New Roman"/>
          <w:sz w:val="24"/>
          <w:szCs w:val="24"/>
        </w:rPr>
        <w:t>, свободу слова и свободу</w:t>
      </w:r>
      <w:r w:rsidR="00677F10" w:rsidRPr="00790F8F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7904D3" w:rsidRPr="00790F8F" w:rsidRDefault="00677F10" w:rsidP="007F3597">
      <w:pPr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790F8F">
        <w:rPr>
          <w:rFonts w:ascii="Times New Roman" w:hAnsi="Times New Roman" w:cs="Times New Roman"/>
          <w:sz w:val="24"/>
          <w:szCs w:val="24"/>
        </w:rPr>
        <w:t xml:space="preserve">Летом 2013 года состоялось рассмотрение второго периодического доклада Республики Таджикистан о выполнении МПГПП. </w:t>
      </w:r>
      <w:r w:rsidR="00937871" w:rsidRPr="00790F8F">
        <w:rPr>
          <w:rFonts w:ascii="Times New Roman" w:hAnsi="Times New Roman" w:cs="Times New Roman"/>
          <w:sz w:val="24"/>
          <w:szCs w:val="24"/>
        </w:rPr>
        <w:t>Комитет</w:t>
      </w:r>
      <w:r w:rsidR="007904D3" w:rsidRPr="00790F8F">
        <w:rPr>
          <w:rFonts w:ascii="Times New Roman" w:hAnsi="Times New Roman" w:cs="Times New Roman"/>
          <w:sz w:val="24"/>
          <w:szCs w:val="24"/>
        </w:rPr>
        <w:t xml:space="preserve"> ООН </w:t>
      </w:r>
      <w:r w:rsidR="00937871" w:rsidRPr="00790F8F">
        <w:rPr>
          <w:rFonts w:ascii="Times New Roman" w:hAnsi="Times New Roman" w:cs="Times New Roman"/>
          <w:sz w:val="24"/>
          <w:szCs w:val="24"/>
        </w:rPr>
        <w:t>по правам человека еще не вынес заклю</w:t>
      </w:r>
      <w:r w:rsidR="00342B93" w:rsidRPr="00790F8F">
        <w:rPr>
          <w:rFonts w:ascii="Times New Roman" w:hAnsi="Times New Roman" w:cs="Times New Roman"/>
          <w:sz w:val="24"/>
          <w:szCs w:val="24"/>
        </w:rPr>
        <w:t>чительных замечаний правительству РТ по выполнению МПГПП в рамках рассмотрения второго периодического обзора. Однако при рассмотрении первоначального доклада, Комитетом по правам человека было рекомендовано, чтобы «г</w:t>
      </w:r>
      <w:r w:rsidR="00342B93" w:rsidRPr="00790F8F">
        <w:rPr>
          <w:rFonts w:ascii="Times New Roman" w:hAnsi="Times New Roman" w:cs="Times New Roman"/>
          <w:b/>
          <w:bCs/>
          <w:sz w:val="24"/>
          <w:szCs w:val="24"/>
        </w:rPr>
        <w:t xml:space="preserve">осударство-участник </w:t>
      </w:r>
      <w:r w:rsidR="00BA16D8" w:rsidRPr="00790F8F">
        <w:rPr>
          <w:rFonts w:ascii="Times New Roman" w:hAnsi="Times New Roman" w:cs="Times New Roman"/>
          <w:b/>
          <w:bCs/>
          <w:sz w:val="24"/>
          <w:szCs w:val="24"/>
        </w:rPr>
        <w:t>привел</w:t>
      </w:r>
      <w:r w:rsidR="00342B93" w:rsidRPr="00790F8F">
        <w:rPr>
          <w:rFonts w:ascii="Times New Roman" w:hAnsi="Times New Roman" w:cs="Times New Roman"/>
          <w:b/>
          <w:bCs/>
          <w:sz w:val="24"/>
          <w:szCs w:val="24"/>
        </w:rPr>
        <w:t xml:space="preserve"> свое законодательство и практику, регулирующие свободу слова, в соответствие с положениями статьи 19 Пакта». </w:t>
      </w:r>
      <w:r w:rsidR="00342B93" w:rsidRPr="00790F8F">
        <w:rPr>
          <w:rFonts w:ascii="Times New Roman" w:hAnsi="Times New Roman" w:cs="Times New Roman"/>
          <w:bCs/>
          <w:sz w:val="24"/>
          <w:szCs w:val="24"/>
        </w:rPr>
        <w:t>В докладе коалиции НПО о выполнении Таджикистаном МПГПП</w:t>
      </w:r>
      <w:r w:rsidR="00BA16D8" w:rsidRPr="00790F8F">
        <w:rPr>
          <w:rFonts w:ascii="Times New Roman" w:hAnsi="Times New Roman" w:cs="Times New Roman"/>
          <w:bCs/>
          <w:sz w:val="24"/>
          <w:szCs w:val="24"/>
        </w:rPr>
        <w:t xml:space="preserve"> указано, что данная рекомендация не была выполнена и вопрос обеспечения права на свободу выражения мнений до сих пор остается актуальным, несмотря на декриминализацию клеветы и оскорбления и принятие в 2013 году Закона РК «О периодической печати и других средствах массовой информации». Доклад коалиции НПО затрагивает  вопросы перехода на цифровое вещание, отмечая разбалансированность </w:t>
      </w:r>
      <w:r w:rsidR="007904D3" w:rsidRPr="00790F8F">
        <w:rPr>
          <w:rFonts w:ascii="Times New Roman" w:hAnsi="Times New Roman" w:cs="Times New Roman"/>
          <w:bCs/>
          <w:sz w:val="24"/>
          <w:szCs w:val="24"/>
        </w:rPr>
        <w:t>процесса и нерешенность многих вопросов, которые необходимо решать для выполнения обязатель</w:t>
      </w:r>
      <w:proofErr w:type="gramStart"/>
      <w:r w:rsidR="007904D3" w:rsidRPr="00790F8F">
        <w:rPr>
          <w:rFonts w:ascii="Times New Roman" w:hAnsi="Times New Roman" w:cs="Times New Roman"/>
          <w:bCs/>
          <w:sz w:val="24"/>
          <w:szCs w:val="24"/>
        </w:rPr>
        <w:t>ств стр</w:t>
      </w:r>
      <w:proofErr w:type="gramEnd"/>
      <w:r w:rsidR="007904D3" w:rsidRPr="00790F8F">
        <w:rPr>
          <w:rFonts w:ascii="Times New Roman" w:hAnsi="Times New Roman" w:cs="Times New Roman"/>
          <w:bCs/>
          <w:sz w:val="24"/>
          <w:szCs w:val="24"/>
        </w:rPr>
        <w:t>аны-участницы МПГПП по обеспечению и защите права на свободу выражения мнений, включая свободу слова и свободу информации</w:t>
      </w:r>
      <w:r w:rsidR="00D3796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04D3" w:rsidRPr="00790F8F" w:rsidRDefault="007904D3" w:rsidP="007F3597">
      <w:pPr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790F8F">
        <w:rPr>
          <w:rFonts w:ascii="Times New Roman" w:hAnsi="Times New Roman" w:cs="Times New Roman"/>
          <w:bCs/>
          <w:sz w:val="24"/>
          <w:szCs w:val="24"/>
        </w:rPr>
        <w:t>Комитет ООН по правам человека в своем Замечании общего порядка №34</w:t>
      </w:r>
      <w:r w:rsidR="0066666F" w:rsidRPr="00790F8F">
        <w:rPr>
          <w:rStyle w:val="ac"/>
          <w:rFonts w:ascii="Times New Roman" w:hAnsi="Times New Roman" w:cs="Times New Roman"/>
          <w:bCs/>
          <w:sz w:val="24"/>
          <w:szCs w:val="24"/>
        </w:rPr>
        <w:footnoteReference w:id="3"/>
      </w:r>
      <w:r w:rsidR="0066666F" w:rsidRPr="00790F8F">
        <w:rPr>
          <w:rFonts w:ascii="Times New Roman" w:hAnsi="Times New Roman" w:cs="Times New Roman"/>
          <w:bCs/>
          <w:sz w:val="24"/>
          <w:szCs w:val="24"/>
        </w:rPr>
        <w:t xml:space="preserve"> четко</w:t>
      </w:r>
      <w:r w:rsidRPr="00790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F1A" w:rsidRPr="00790F8F">
        <w:rPr>
          <w:rFonts w:ascii="Times New Roman" w:hAnsi="Times New Roman" w:cs="Times New Roman"/>
          <w:bCs/>
          <w:sz w:val="24"/>
          <w:szCs w:val="24"/>
        </w:rPr>
        <w:t>определил аспекты защиты, уважения, обеспечения права на свободу выражения мнений, а также свободу слова и доступа к информации, при масштабном развитии информационных и коммуникационных технологий. Объем защищаемых МПГПП прав не может быть уменьшен или сокращен вследствие технологи</w:t>
      </w:r>
      <w:r w:rsidR="00790F8F" w:rsidRPr="00790F8F">
        <w:rPr>
          <w:rFonts w:ascii="Times New Roman" w:hAnsi="Times New Roman" w:cs="Times New Roman"/>
          <w:bCs/>
          <w:sz w:val="24"/>
          <w:szCs w:val="24"/>
        </w:rPr>
        <w:t>ческих изменений или развития информационно-коммуникационных технологий. Напротив, государства-участники должны обеспечить повсеместный и равный доступ населения</w:t>
      </w:r>
      <w:r w:rsidR="00D37966">
        <w:rPr>
          <w:rFonts w:ascii="Times New Roman" w:hAnsi="Times New Roman" w:cs="Times New Roman"/>
          <w:bCs/>
          <w:sz w:val="24"/>
          <w:szCs w:val="24"/>
        </w:rPr>
        <w:t>,</w:t>
      </w:r>
      <w:r w:rsidR="00790F8F" w:rsidRPr="00790F8F">
        <w:rPr>
          <w:rFonts w:ascii="Times New Roman" w:hAnsi="Times New Roman" w:cs="Times New Roman"/>
          <w:bCs/>
          <w:sz w:val="24"/>
          <w:szCs w:val="24"/>
        </w:rPr>
        <w:t xml:space="preserve"> как к традиционным СМИ, так и к новым площадкам для обмена информацией, вне зависимости от используемых технологий доступа (аналоговых или цифровых).</w:t>
      </w:r>
    </w:p>
    <w:p w:rsidR="005D4C05" w:rsidRDefault="007904D3" w:rsidP="007F3597">
      <w:pPr>
        <w:autoSpaceDE w:val="0"/>
        <w:autoSpaceDN w:val="0"/>
        <w:adjustRightInd w:val="0"/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790F8F">
        <w:rPr>
          <w:rFonts w:ascii="Times New Roman" w:hAnsi="Times New Roman" w:cs="Times New Roman"/>
          <w:bCs/>
          <w:sz w:val="24"/>
          <w:szCs w:val="24"/>
        </w:rPr>
        <w:t>Таджикистан является членом ОБСЕ</w:t>
      </w:r>
      <w:r w:rsidR="00342B93" w:rsidRPr="00790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66F" w:rsidRPr="00790F8F">
        <w:rPr>
          <w:rFonts w:ascii="Times New Roman" w:hAnsi="Times New Roman" w:cs="Times New Roman"/>
          <w:bCs/>
          <w:sz w:val="24"/>
          <w:szCs w:val="24"/>
        </w:rPr>
        <w:t xml:space="preserve">с 30 января 1992 года. </w:t>
      </w:r>
      <w:r w:rsidR="00D12F1A" w:rsidRPr="00790F8F">
        <w:rPr>
          <w:rFonts w:ascii="Times New Roman" w:hAnsi="Times New Roman" w:cs="Times New Roman"/>
          <w:bCs/>
          <w:sz w:val="24"/>
          <w:szCs w:val="24"/>
        </w:rPr>
        <w:t xml:space="preserve">Таким образом, государство обязано выполнять все договоренности, достигнутые в соглашениях, </w:t>
      </w:r>
      <w:r w:rsidR="00D37966" w:rsidRPr="00790F8F">
        <w:rPr>
          <w:rFonts w:ascii="Times New Roman" w:hAnsi="Times New Roman" w:cs="Times New Roman"/>
          <w:bCs/>
          <w:sz w:val="24"/>
          <w:szCs w:val="24"/>
        </w:rPr>
        <w:t>подписанны</w:t>
      </w:r>
      <w:r w:rsidR="00D37966">
        <w:rPr>
          <w:rFonts w:ascii="Times New Roman" w:hAnsi="Times New Roman" w:cs="Times New Roman"/>
          <w:bCs/>
          <w:sz w:val="24"/>
          <w:szCs w:val="24"/>
        </w:rPr>
        <w:t>х</w:t>
      </w:r>
      <w:r w:rsidR="00D37966" w:rsidRPr="00790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F1A" w:rsidRPr="00790F8F">
        <w:rPr>
          <w:rFonts w:ascii="Times New Roman" w:hAnsi="Times New Roman" w:cs="Times New Roman"/>
          <w:bCs/>
          <w:sz w:val="24"/>
          <w:szCs w:val="24"/>
        </w:rPr>
        <w:t xml:space="preserve">членами ОБСЕ, включая положения, касающиеся реализации права на свободу выражения мнений, а именно: </w:t>
      </w:r>
      <w:r w:rsidR="00790F8F" w:rsidRPr="00790F8F">
        <w:rPr>
          <w:rFonts w:ascii="Times New Roman" w:hAnsi="Times New Roman" w:cs="Times New Roman"/>
          <w:sz w:val="24"/>
          <w:szCs w:val="24"/>
        </w:rPr>
        <w:t xml:space="preserve">Заключительный акт общеевропейского совещания в Хельсинки, Заключительный документ копенгагенского совещания Конференции ОБСЕ по человеческому измерению, Парижская хартия, согласованная в 1990 году,  заключительный документ встречи на высшем уровне в рамках ОБСЕ в  Будапеште в 1994 году,  Декларация встречи на высшем уровне в рамках ОБСЕ в Стамбуле и другие. Все эти документы подтверждают ценность свободы выражения мнений как фундаментального права человека и механизма реализации других прав. </w:t>
      </w:r>
    </w:p>
    <w:p w:rsidR="007F3597" w:rsidRPr="00C05007" w:rsidRDefault="00692321" w:rsidP="007F3597">
      <w:pPr>
        <w:autoSpaceDE w:val="0"/>
        <w:autoSpaceDN w:val="0"/>
        <w:adjustRightInd w:val="0"/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 мая</w:t>
      </w:r>
      <w:r w:rsidR="003E29DB">
        <w:rPr>
          <w:rFonts w:ascii="Times New Roman" w:hAnsi="Times New Roman" w:cs="Times New Roman"/>
          <w:bCs/>
          <w:sz w:val="24"/>
          <w:szCs w:val="24"/>
        </w:rPr>
        <w:t xml:space="preserve"> 2013 года Специальным докладчиком ООН </w:t>
      </w:r>
      <w:r w:rsidR="00D37966">
        <w:rPr>
          <w:rFonts w:ascii="Times New Roman" w:hAnsi="Times New Roman" w:cs="Times New Roman"/>
          <w:bCs/>
          <w:sz w:val="24"/>
          <w:szCs w:val="24"/>
        </w:rPr>
        <w:t>п</w:t>
      </w:r>
      <w:r w:rsidR="003E29DB">
        <w:rPr>
          <w:rFonts w:ascii="Times New Roman" w:hAnsi="Times New Roman" w:cs="Times New Roman"/>
          <w:bCs/>
          <w:sz w:val="24"/>
          <w:szCs w:val="24"/>
        </w:rPr>
        <w:t>о вопросам свободы убеждений и их выражения, Представителем ОБСЕ по вопросам свободы средств массовой информации, Специальным докладчиком по вопросам свободы выражения мнения ОАГ и Специаль</w:t>
      </w:r>
      <w:r w:rsidR="00A2396C">
        <w:rPr>
          <w:rFonts w:ascii="Times New Roman" w:hAnsi="Times New Roman" w:cs="Times New Roman"/>
          <w:bCs/>
          <w:sz w:val="24"/>
          <w:szCs w:val="24"/>
        </w:rPr>
        <w:t xml:space="preserve">ным докладчиком по вопросам свободы выражения мнения и свободы информации Африканской комиссии по правам человека и народов была принята Совместная декларация «О защите </w:t>
      </w:r>
      <w:r w:rsidR="00B63080">
        <w:rPr>
          <w:rFonts w:ascii="Times New Roman" w:hAnsi="Times New Roman" w:cs="Times New Roman"/>
          <w:bCs/>
          <w:sz w:val="24"/>
          <w:szCs w:val="24"/>
        </w:rPr>
        <w:t>свободы выражения мнения и разнообразия при</w:t>
      </w:r>
      <w:proofErr w:type="gramEnd"/>
      <w:r w:rsidR="00B630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63080">
        <w:rPr>
          <w:rFonts w:ascii="Times New Roman" w:hAnsi="Times New Roman" w:cs="Times New Roman"/>
          <w:bCs/>
          <w:sz w:val="24"/>
          <w:szCs w:val="24"/>
        </w:rPr>
        <w:t>переходе на цифровое эфирное вещание</w:t>
      </w:r>
      <w:r w:rsidR="00A2396C">
        <w:rPr>
          <w:rFonts w:ascii="Times New Roman" w:hAnsi="Times New Roman" w:cs="Times New Roman"/>
          <w:bCs/>
          <w:sz w:val="24"/>
          <w:szCs w:val="24"/>
        </w:rPr>
        <w:t>»</w:t>
      </w:r>
      <w:r w:rsidR="00B63080">
        <w:rPr>
          <w:rStyle w:val="ac"/>
          <w:rFonts w:ascii="Times New Roman" w:hAnsi="Times New Roman" w:cs="Times New Roman"/>
          <w:bCs/>
          <w:sz w:val="24"/>
          <w:szCs w:val="24"/>
        </w:rPr>
        <w:footnoteReference w:id="4"/>
      </w:r>
      <w:r w:rsidR="00B63080">
        <w:rPr>
          <w:rFonts w:ascii="Times New Roman" w:hAnsi="Times New Roman" w:cs="Times New Roman"/>
          <w:bCs/>
          <w:sz w:val="24"/>
          <w:szCs w:val="24"/>
        </w:rPr>
        <w:t>.</w:t>
      </w:r>
      <w:r w:rsidR="00B63080" w:rsidRPr="00B63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080">
        <w:rPr>
          <w:rFonts w:ascii="Times New Roman" w:hAnsi="Times New Roman" w:cs="Times New Roman"/>
          <w:bCs/>
          <w:sz w:val="24"/>
          <w:szCs w:val="24"/>
        </w:rPr>
        <w:t xml:space="preserve">В декларации подчеркнуты важные </w:t>
      </w:r>
      <w:r w:rsidR="00B630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моменты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планирования и </w:t>
      </w:r>
      <w:r w:rsidR="00B63080">
        <w:rPr>
          <w:rFonts w:ascii="Times New Roman" w:hAnsi="Times New Roman" w:cs="Times New Roman"/>
          <w:bCs/>
          <w:sz w:val="24"/>
          <w:szCs w:val="24"/>
        </w:rPr>
        <w:t xml:space="preserve">организации процесса перехода на цифровое эфирное вещание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свете соблюдения прав человека, обеспечения равенства и разнообразия СМИ, учета интересов прав потребителей </w:t>
      </w:r>
      <w:r w:rsidR="00032D43">
        <w:rPr>
          <w:rFonts w:ascii="Times New Roman" w:hAnsi="Times New Roman" w:cs="Times New Roman"/>
          <w:bCs/>
          <w:sz w:val="24"/>
          <w:szCs w:val="24"/>
        </w:rPr>
        <w:t>и других общественных интересо</w:t>
      </w:r>
      <w:r w:rsidR="00C05007">
        <w:rPr>
          <w:rFonts w:ascii="Times New Roman" w:hAnsi="Times New Roman" w:cs="Times New Roman"/>
          <w:bCs/>
          <w:sz w:val="24"/>
          <w:szCs w:val="24"/>
        </w:rPr>
        <w:t>в, в частности</w:t>
      </w:r>
      <w:r w:rsidR="00C05007" w:rsidRPr="00C0500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05007" w:rsidRPr="00C05007" w:rsidRDefault="00C05007" w:rsidP="00C05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государства должны гарантировать, что в процессе перехода на цифровое вещание будет обеспечено уважение к свободе выражения мнения, включая разнообразие в эфире</w:t>
      </w:r>
      <w:r w:rsidRPr="00C05007">
        <w:rPr>
          <w:rFonts w:ascii="Times New Roman" w:hAnsi="Times New Roman" w:cs="Times New Roman"/>
          <w:bCs/>
          <w:sz w:val="24"/>
          <w:szCs w:val="24"/>
        </w:rPr>
        <w:t>;</w:t>
      </w:r>
    </w:p>
    <w:p w:rsidR="00B63080" w:rsidRDefault="00C05007" w:rsidP="007F35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государства должны гарантировать, чтобы процесс принятия решений, касающихся перехода на цифровое вещание, проходил в прозрачной и открытой манере, дабы все заинтересованные стороны и интересы были услышаны. Один из вариантов – это создание многостороннего форума для контроля над консультативным процессом</w:t>
      </w:r>
      <w:r w:rsidRPr="00C05007">
        <w:rPr>
          <w:rFonts w:ascii="Times New Roman" w:hAnsi="Times New Roman" w:cs="Times New Roman"/>
          <w:bCs/>
          <w:sz w:val="24"/>
          <w:szCs w:val="24"/>
        </w:rPr>
        <w:t>;</w:t>
      </w:r>
    </w:p>
    <w:p w:rsidR="00C05007" w:rsidRPr="00C05007" w:rsidRDefault="00C05007" w:rsidP="007F35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государства должны гарантировать, что услуги общинного и местного вещания будут продолжаться во время и после перехода на цифровое вещание</w:t>
      </w:r>
      <w:r w:rsidRPr="00C05007">
        <w:rPr>
          <w:rFonts w:ascii="Times New Roman" w:hAnsi="Times New Roman" w:cs="Times New Roman"/>
          <w:bCs/>
          <w:sz w:val="24"/>
          <w:szCs w:val="24"/>
        </w:rPr>
        <w:t>;</w:t>
      </w:r>
    </w:p>
    <w:p w:rsidR="00C05007" w:rsidRPr="00C05007" w:rsidRDefault="00C05007" w:rsidP="007F35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поощрение разнообразия должно быть обязательным критерием </w:t>
      </w:r>
      <w:r w:rsidR="00FC23C0">
        <w:rPr>
          <w:rFonts w:ascii="Times New Roman" w:hAnsi="Times New Roman" w:cs="Times New Roman"/>
          <w:bCs/>
          <w:sz w:val="24"/>
          <w:szCs w:val="24"/>
        </w:rPr>
        <w:t>при принятии решений в отношении конкретных услуг, которые предоставляются на цифровых мультиплексах, вне зависимости от того, принимаются ли эти решения со стороны операторов мультиплекса или со стороны регуляторов.</w:t>
      </w:r>
    </w:p>
    <w:p w:rsidR="00790F8F" w:rsidRPr="00790F8F" w:rsidRDefault="00FC23C0" w:rsidP="007F3597">
      <w:pPr>
        <w:spacing w:after="6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Однако главный смысл совместной декларации</w:t>
      </w:r>
      <w:r w:rsidR="00A12416">
        <w:rPr>
          <w:rFonts w:ascii="Times New Roman" w:hAnsi="Times New Roman" w:cs="Times New Roman"/>
          <w:sz w:val="24"/>
          <w:szCs w:val="24"/>
        </w:rPr>
        <w:t xml:space="preserve"> </w:t>
      </w:r>
      <w:r w:rsidR="00A12416">
        <w:rPr>
          <w:rFonts w:ascii="Times New Roman" w:hAnsi="Times New Roman" w:cs="Times New Roman"/>
          <w:bCs/>
          <w:sz w:val="24"/>
          <w:szCs w:val="24"/>
        </w:rPr>
        <w:t xml:space="preserve">«О защите свободы выражения мнения и разнообразия при переходе на цифровое эфирное вещание» 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государства-члены ОБСЕ при переходе на цифровое эфирное вещание должны гарантировать и на практике осуществлять </w:t>
      </w:r>
      <w:r w:rsidR="007F5566">
        <w:rPr>
          <w:rFonts w:ascii="Times New Roman" w:hAnsi="Times New Roman" w:cs="Times New Roman"/>
          <w:sz w:val="24"/>
          <w:szCs w:val="24"/>
        </w:rPr>
        <w:t>этот процесс</w:t>
      </w:r>
      <w:r w:rsidR="00A12416">
        <w:rPr>
          <w:rFonts w:ascii="Times New Roman" w:hAnsi="Times New Roman" w:cs="Times New Roman"/>
          <w:sz w:val="24"/>
          <w:szCs w:val="24"/>
        </w:rPr>
        <w:t>, руководствуясь не</w:t>
      </w:r>
      <w:r w:rsidR="007F5566">
        <w:rPr>
          <w:rFonts w:ascii="Times New Roman" w:hAnsi="Times New Roman" w:cs="Times New Roman"/>
          <w:sz w:val="24"/>
          <w:szCs w:val="24"/>
        </w:rPr>
        <w:t xml:space="preserve"> коммерческим</w:t>
      </w:r>
      <w:r w:rsidR="00A12416">
        <w:rPr>
          <w:rFonts w:ascii="Times New Roman" w:hAnsi="Times New Roman" w:cs="Times New Roman"/>
          <w:sz w:val="24"/>
          <w:szCs w:val="24"/>
        </w:rPr>
        <w:t>и</w:t>
      </w:r>
      <w:r w:rsidR="007F5566">
        <w:rPr>
          <w:rFonts w:ascii="Times New Roman" w:hAnsi="Times New Roman" w:cs="Times New Roman"/>
          <w:sz w:val="24"/>
          <w:szCs w:val="24"/>
        </w:rPr>
        <w:t xml:space="preserve"> или политическим</w:t>
      </w:r>
      <w:r w:rsidR="00A12416">
        <w:rPr>
          <w:rFonts w:ascii="Times New Roman" w:hAnsi="Times New Roman" w:cs="Times New Roman"/>
          <w:sz w:val="24"/>
          <w:szCs w:val="24"/>
        </w:rPr>
        <w:t>и</w:t>
      </w:r>
      <w:r w:rsidR="007F5566">
        <w:rPr>
          <w:rFonts w:ascii="Times New Roman" w:hAnsi="Times New Roman" w:cs="Times New Roman"/>
          <w:sz w:val="24"/>
          <w:szCs w:val="24"/>
        </w:rPr>
        <w:t xml:space="preserve"> соображениям</w:t>
      </w:r>
      <w:r w:rsidR="00A12416">
        <w:rPr>
          <w:rFonts w:ascii="Times New Roman" w:hAnsi="Times New Roman" w:cs="Times New Roman"/>
          <w:sz w:val="24"/>
          <w:szCs w:val="24"/>
        </w:rPr>
        <w:t>и</w:t>
      </w:r>
      <w:r w:rsidR="007F5566">
        <w:rPr>
          <w:rFonts w:ascii="Times New Roman" w:hAnsi="Times New Roman" w:cs="Times New Roman"/>
          <w:sz w:val="24"/>
          <w:szCs w:val="24"/>
        </w:rPr>
        <w:t xml:space="preserve">, а </w:t>
      </w:r>
      <w:r w:rsidR="00A12416">
        <w:rPr>
          <w:rFonts w:ascii="Times New Roman" w:hAnsi="Times New Roman" w:cs="Times New Roman"/>
          <w:sz w:val="24"/>
          <w:szCs w:val="24"/>
        </w:rPr>
        <w:t xml:space="preserve">защитой прав человека, включая свободу слова, а также защитой прав телезрителей и радиослушателей. </w:t>
      </w:r>
      <w:proofErr w:type="gramEnd"/>
    </w:p>
    <w:p w:rsidR="005D4C05" w:rsidRDefault="005D4C05" w:rsidP="007F3597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</w:p>
    <w:p w:rsidR="003A0562" w:rsidRPr="00AF009B" w:rsidRDefault="003A0562" w:rsidP="007F3597">
      <w:pPr>
        <w:spacing w:after="60" w:line="0" w:lineRule="atLeast"/>
        <w:rPr>
          <w:rFonts w:ascii="Times New Roman" w:hAnsi="Times New Roman" w:cs="Times New Roman"/>
          <w:sz w:val="28"/>
          <w:szCs w:val="28"/>
        </w:rPr>
      </w:pPr>
      <w:r w:rsidRPr="00AF009B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8B53D9" w:rsidRPr="00AF009B">
        <w:rPr>
          <w:rFonts w:ascii="Times New Roman" w:hAnsi="Times New Roman" w:cs="Times New Roman"/>
          <w:b/>
          <w:sz w:val="28"/>
          <w:szCs w:val="28"/>
        </w:rPr>
        <w:t xml:space="preserve"> по выполнению обязательств Таджикистана как члена ООН и ОБСЕ по обеспечению права на свободу выражения мнения, включая свободу слова и свободу информации</w:t>
      </w:r>
      <w:r w:rsidRPr="00AF009B">
        <w:rPr>
          <w:rFonts w:ascii="Times New Roman" w:hAnsi="Times New Roman" w:cs="Times New Roman"/>
          <w:sz w:val="28"/>
          <w:szCs w:val="28"/>
        </w:rPr>
        <w:t>:</w:t>
      </w:r>
    </w:p>
    <w:p w:rsidR="000D0318" w:rsidRDefault="003A0562" w:rsidP="00AF009B">
      <w:pPr>
        <w:pStyle w:val="a5"/>
        <w:numPr>
          <w:ilvl w:val="0"/>
          <w:numId w:val="5"/>
        </w:numPr>
        <w:shd w:val="clear" w:color="auto" w:fill="FFFFFF" w:themeFill="background1"/>
        <w:spacing w:before="120" w:after="12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0318">
        <w:rPr>
          <w:rFonts w:ascii="Times New Roman" w:hAnsi="Times New Roman" w:cs="Times New Roman"/>
          <w:sz w:val="24"/>
          <w:szCs w:val="24"/>
        </w:rPr>
        <w:t xml:space="preserve">Республика Таджикистан при планировании, организации и реализации процесса перехода на цифровое </w:t>
      </w:r>
      <w:r w:rsidR="00B33EDE" w:rsidRPr="000D0318">
        <w:rPr>
          <w:rFonts w:ascii="Times New Roman" w:hAnsi="Times New Roman" w:cs="Times New Roman"/>
          <w:sz w:val="24"/>
          <w:szCs w:val="24"/>
        </w:rPr>
        <w:t>эфирное вещание обязана обеспечить выполнение международных договоров и соглашений ООН и ОБСЕ по правам человека, действующих на территории государства. В первую очередь</w:t>
      </w:r>
      <w:r w:rsidR="00D37966">
        <w:rPr>
          <w:rFonts w:ascii="Times New Roman" w:hAnsi="Times New Roman" w:cs="Times New Roman"/>
          <w:sz w:val="24"/>
          <w:szCs w:val="24"/>
        </w:rPr>
        <w:t>,</w:t>
      </w:r>
      <w:r w:rsidR="00B33EDE" w:rsidRPr="000D0318">
        <w:rPr>
          <w:rFonts w:ascii="Times New Roman" w:hAnsi="Times New Roman" w:cs="Times New Roman"/>
          <w:sz w:val="24"/>
          <w:szCs w:val="24"/>
        </w:rPr>
        <w:t xml:space="preserve"> - это обязательство по уважению, защите и обеспечению права на свободу выражения мнений, включая свободу слова и свободу информации</w:t>
      </w:r>
      <w:r w:rsidR="00EB29CF" w:rsidRPr="000D0318">
        <w:rPr>
          <w:rFonts w:ascii="Times New Roman" w:hAnsi="Times New Roman" w:cs="Times New Roman"/>
          <w:sz w:val="24"/>
          <w:szCs w:val="24"/>
        </w:rPr>
        <w:t>. Кроме этого, обязательному выполнению подлежат конкретные международные и региональные стандарты и рекомендации о переходе на цифровое вещание;</w:t>
      </w:r>
    </w:p>
    <w:p w:rsidR="005757D4" w:rsidRPr="005757D4" w:rsidRDefault="005757D4" w:rsidP="00AF009B">
      <w:pPr>
        <w:shd w:val="clear" w:color="auto" w:fill="FFFFFF" w:themeFill="background1"/>
        <w:spacing w:before="120" w:after="120" w:line="0" w:lineRule="atLeast"/>
        <w:ind w:left="357"/>
        <w:rPr>
          <w:rFonts w:ascii="Times New Roman" w:hAnsi="Times New Roman" w:cs="Times New Roman"/>
          <w:sz w:val="24"/>
          <w:szCs w:val="24"/>
        </w:rPr>
      </w:pPr>
    </w:p>
    <w:p w:rsidR="00B33EDE" w:rsidRDefault="00264336" w:rsidP="00AF009B">
      <w:pPr>
        <w:pStyle w:val="a5"/>
        <w:numPr>
          <w:ilvl w:val="0"/>
          <w:numId w:val="5"/>
        </w:numPr>
        <w:shd w:val="clear" w:color="auto" w:fill="FFFFFF" w:themeFill="background1"/>
        <w:spacing w:before="120" w:after="12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3EDE" w:rsidRPr="00264336">
        <w:rPr>
          <w:rFonts w:ascii="Times New Roman" w:hAnsi="Times New Roman" w:cs="Times New Roman"/>
          <w:sz w:val="24"/>
          <w:szCs w:val="24"/>
        </w:rPr>
        <w:t>осударство должно гарантировать, что переход на цифровое вещание не приведет к сокращению источников информации, которыми пользуется население страны. Кроме того, государство должно гарантировать, что будет обеспечено разнообразие и плюрализм источников информации, а также наличие в эфире источников информации для национальных меньшинств,</w:t>
      </w:r>
      <w:r w:rsidR="00EB29CF" w:rsidRPr="00EB29CF">
        <w:rPr>
          <w:rFonts w:ascii="Times New Roman" w:hAnsi="Times New Roman" w:cs="Times New Roman"/>
          <w:sz w:val="24"/>
          <w:szCs w:val="24"/>
        </w:rPr>
        <w:t xml:space="preserve"> </w:t>
      </w:r>
      <w:r w:rsidR="00EB29CF">
        <w:rPr>
          <w:rFonts w:ascii="Times New Roman" w:hAnsi="Times New Roman" w:cs="Times New Roman"/>
          <w:sz w:val="24"/>
          <w:szCs w:val="24"/>
        </w:rPr>
        <w:t>сохранение</w:t>
      </w:r>
      <w:r w:rsidR="00B33EDE" w:rsidRPr="00264336">
        <w:rPr>
          <w:rFonts w:ascii="Times New Roman" w:hAnsi="Times New Roman" w:cs="Times New Roman"/>
          <w:sz w:val="24"/>
          <w:szCs w:val="24"/>
        </w:rPr>
        <w:t xml:space="preserve"> общинных и местных СМИ;</w:t>
      </w:r>
    </w:p>
    <w:p w:rsidR="005757D4" w:rsidRPr="005757D4" w:rsidRDefault="005757D4" w:rsidP="00AF009B">
      <w:pPr>
        <w:shd w:val="clear" w:color="auto" w:fill="FFFFFF" w:themeFill="background1"/>
        <w:spacing w:before="120" w:after="120" w:line="0" w:lineRule="atLeast"/>
        <w:ind w:left="357"/>
        <w:rPr>
          <w:rFonts w:ascii="Times New Roman" w:hAnsi="Times New Roman" w:cs="Times New Roman"/>
          <w:sz w:val="24"/>
          <w:szCs w:val="24"/>
        </w:rPr>
      </w:pPr>
    </w:p>
    <w:p w:rsidR="00B33EDE" w:rsidRPr="00264336" w:rsidRDefault="00B33EDE" w:rsidP="00AF009B">
      <w:pPr>
        <w:pStyle w:val="a5"/>
        <w:numPr>
          <w:ilvl w:val="0"/>
          <w:numId w:val="5"/>
        </w:numPr>
        <w:shd w:val="clear" w:color="auto" w:fill="FFFFFF" w:themeFill="background1"/>
        <w:spacing w:before="120" w:after="12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264336">
        <w:rPr>
          <w:rFonts w:ascii="Times New Roman" w:hAnsi="Times New Roman" w:cs="Times New Roman"/>
          <w:sz w:val="24"/>
          <w:szCs w:val="24"/>
        </w:rPr>
        <w:t>государство при планировании, организации и реализации процесса перехода на цифровое эфирное вещание должно принять к сведению рекомендации Комитета ООН по правам человека, изложенные в Замечании общего порядка №34</w:t>
      </w:r>
      <w:r w:rsidR="00264336" w:rsidRPr="00264336">
        <w:rPr>
          <w:rFonts w:ascii="Times New Roman" w:hAnsi="Times New Roman" w:cs="Times New Roman"/>
          <w:sz w:val="24"/>
          <w:szCs w:val="24"/>
        </w:rPr>
        <w:t>, а также рекомендации, изложенные в Совместной декларации «О защите свободы выражения мнения и разнообразия при переходе на цифровое эфирное вещание» о необходимости трансформации государственных вещателей в общественные, с независимой редакционной политикой</w:t>
      </w:r>
      <w:r w:rsidR="00264336">
        <w:rPr>
          <w:rFonts w:ascii="Times New Roman" w:hAnsi="Times New Roman" w:cs="Times New Roman"/>
          <w:sz w:val="24"/>
          <w:szCs w:val="24"/>
        </w:rPr>
        <w:t>.</w:t>
      </w:r>
      <w:r w:rsidRPr="00264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0562" w:rsidRDefault="00264336" w:rsidP="007F3597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36" w:rsidRDefault="0026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C05" w:rsidRPr="00AF009B" w:rsidRDefault="005D4C05" w:rsidP="005D4C0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F009B">
        <w:rPr>
          <w:rFonts w:ascii="Times New Roman" w:hAnsi="Times New Roman" w:cs="Times New Roman"/>
          <w:b/>
          <w:sz w:val="32"/>
          <w:szCs w:val="32"/>
        </w:rPr>
        <w:lastRenderedPageBreak/>
        <w:t>Переход на цифровое эфирное вещание как процесс, реализация которого не должна наносить ущерб правам человека, в частности, свободе слова.</w:t>
      </w:r>
    </w:p>
    <w:p w:rsidR="005D4C05" w:rsidRPr="000B3F39" w:rsidRDefault="00EB29CF" w:rsidP="00EB29CF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государство, так и гражданское общество, участники рынка и потребители должны адекватным образом воспринимать процесс перехода на цифровое эфирное вещание.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Безусловно, это сложный процесс, требующий учета множества интересов, но это, в первую очередь, </w:t>
      </w:r>
      <w:r w:rsidR="00414A08" w:rsidRPr="00414A08">
        <w:rPr>
          <w:rFonts w:ascii="Times New Roman" w:hAnsi="Times New Roman" w:cs="Times New Roman"/>
          <w:b/>
          <w:sz w:val="24"/>
          <w:szCs w:val="24"/>
          <w:u w:val="single"/>
        </w:rPr>
        <w:t>не политический, а</w:t>
      </w:r>
      <w:r w:rsidR="00414A08" w:rsidRPr="005757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29CF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технологический</w:t>
      </w:r>
      <w:r w:rsidR="00503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социальный</w:t>
      </w:r>
      <w:r w:rsidRPr="00EB2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, для успешной реализации которого требуется тщательное планирование, реальные механизмы достижения целей и задач, управляемый подход,</w:t>
      </w:r>
      <w:r w:rsidR="005034D7">
        <w:rPr>
          <w:rFonts w:ascii="Times New Roman" w:hAnsi="Times New Roman" w:cs="Times New Roman"/>
          <w:sz w:val="24"/>
          <w:szCs w:val="24"/>
        </w:rPr>
        <w:t xml:space="preserve"> соответствующее финансирование, а также учет интересов общества и, особенно той ее части, которая нуждается в социальной защите.</w:t>
      </w:r>
      <w:proofErr w:type="gramEnd"/>
      <w:r w:rsidR="005034D7">
        <w:rPr>
          <w:rFonts w:ascii="Times New Roman" w:hAnsi="Times New Roman" w:cs="Times New Roman"/>
          <w:sz w:val="24"/>
          <w:szCs w:val="24"/>
        </w:rPr>
        <w:t xml:space="preserve"> У</w:t>
      </w:r>
      <w:r w:rsidR="00C97F76">
        <w:rPr>
          <w:rFonts w:ascii="Times New Roman" w:hAnsi="Times New Roman" w:cs="Times New Roman"/>
          <w:sz w:val="24"/>
          <w:szCs w:val="24"/>
        </w:rPr>
        <w:t>спешная реализация этого технологичес</w:t>
      </w:r>
      <w:r w:rsidR="005034D7">
        <w:rPr>
          <w:rFonts w:ascii="Times New Roman" w:hAnsi="Times New Roman" w:cs="Times New Roman"/>
          <w:sz w:val="24"/>
          <w:szCs w:val="24"/>
        </w:rPr>
        <w:t>кого процесса неизбежно влечет цифровой прорыв</w:t>
      </w:r>
      <w:r w:rsidR="00C97F76" w:rsidRPr="00C97F76">
        <w:rPr>
          <w:rFonts w:ascii="Times New Roman" w:hAnsi="Times New Roman" w:cs="Times New Roman"/>
          <w:sz w:val="24"/>
          <w:szCs w:val="24"/>
        </w:rPr>
        <w:t xml:space="preserve">: </w:t>
      </w:r>
      <w:r w:rsidR="00C97F76">
        <w:rPr>
          <w:rFonts w:ascii="Times New Roman" w:hAnsi="Times New Roman" w:cs="Times New Roman"/>
          <w:sz w:val="24"/>
          <w:szCs w:val="24"/>
        </w:rPr>
        <w:t xml:space="preserve">увеличение количества и качества источников информации для населения, возможность получения </w:t>
      </w:r>
      <w:r w:rsidR="0035396F">
        <w:rPr>
          <w:rFonts w:ascii="Times New Roman" w:hAnsi="Times New Roman" w:cs="Times New Roman"/>
          <w:sz w:val="24"/>
          <w:szCs w:val="24"/>
        </w:rPr>
        <w:t xml:space="preserve">и распределения </w:t>
      </w:r>
      <w:r w:rsidR="00C97F76">
        <w:rPr>
          <w:rFonts w:ascii="Times New Roman" w:hAnsi="Times New Roman" w:cs="Times New Roman"/>
          <w:sz w:val="24"/>
          <w:szCs w:val="24"/>
        </w:rPr>
        <w:t xml:space="preserve">«цифрового дивиденда», </w:t>
      </w:r>
      <w:r w:rsidR="0035396F">
        <w:rPr>
          <w:rFonts w:ascii="Times New Roman" w:hAnsi="Times New Roman" w:cs="Times New Roman"/>
          <w:sz w:val="24"/>
          <w:szCs w:val="24"/>
        </w:rPr>
        <w:t>использование потенциала цифрового вещания дл</w:t>
      </w:r>
      <w:r w:rsidR="005034D7">
        <w:rPr>
          <w:rFonts w:ascii="Times New Roman" w:hAnsi="Times New Roman" w:cs="Times New Roman"/>
          <w:sz w:val="24"/>
          <w:szCs w:val="24"/>
        </w:rPr>
        <w:t xml:space="preserve">я улучшения доступа к нему людей </w:t>
      </w:r>
      <w:r w:rsidR="0035396F">
        <w:rPr>
          <w:rFonts w:ascii="Times New Roman" w:hAnsi="Times New Roman" w:cs="Times New Roman"/>
          <w:sz w:val="24"/>
          <w:szCs w:val="24"/>
        </w:rPr>
        <w:t xml:space="preserve">с нарушениями слуха и зрения. </w:t>
      </w:r>
      <w:r w:rsidR="00CD35C6">
        <w:rPr>
          <w:rFonts w:ascii="Times New Roman" w:hAnsi="Times New Roman" w:cs="Times New Roman"/>
          <w:sz w:val="24"/>
          <w:szCs w:val="24"/>
        </w:rPr>
        <w:t>Н</w:t>
      </w:r>
      <w:r w:rsidR="000B3F39">
        <w:rPr>
          <w:rFonts w:ascii="Times New Roman" w:hAnsi="Times New Roman" w:cs="Times New Roman"/>
          <w:sz w:val="24"/>
          <w:szCs w:val="24"/>
        </w:rPr>
        <w:t>еэффективно</w:t>
      </w:r>
      <w:r w:rsidR="00CD35C6">
        <w:rPr>
          <w:rFonts w:ascii="Times New Roman" w:hAnsi="Times New Roman" w:cs="Times New Roman"/>
          <w:sz w:val="24"/>
          <w:szCs w:val="24"/>
        </w:rPr>
        <w:t xml:space="preserve">е планирование и </w:t>
      </w:r>
      <w:r w:rsidR="000B3F39">
        <w:rPr>
          <w:rFonts w:ascii="Times New Roman" w:hAnsi="Times New Roman" w:cs="Times New Roman"/>
          <w:sz w:val="24"/>
          <w:szCs w:val="24"/>
        </w:rPr>
        <w:t xml:space="preserve">слабая </w:t>
      </w:r>
      <w:r w:rsidR="00CD35C6">
        <w:rPr>
          <w:rFonts w:ascii="Times New Roman" w:hAnsi="Times New Roman" w:cs="Times New Roman"/>
          <w:sz w:val="24"/>
          <w:szCs w:val="24"/>
        </w:rPr>
        <w:t>р</w:t>
      </w:r>
      <w:r w:rsidR="000B3F39">
        <w:rPr>
          <w:rFonts w:ascii="Times New Roman" w:hAnsi="Times New Roman" w:cs="Times New Roman"/>
          <w:sz w:val="24"/>
          <w:szCs w:val="24"/>
        </w:rPr>
        <w:t xml:space="preserve">еализация этого процесса </w:t>
      </w:r>
      <w:proofErr w:type="gramStart"/>
      <w:r w:rsidR="000B3F39">
        <w:rPr>
          <w:rFonts w:ascii="Times New Roman" w:hAnsi="Times New Roman" w:cs="Times New Roman"/>
          <w:sz w:val="24"/>
          <w:szCs w:val="24"/>
        </w:rPr>
        <w:t>чреваты</w:t>
      </w:r>
      <w:proofErr w:type="gramEnd"/>
      <w:r w:rsidR="00CD35C6">
        <w:rPr>
          <w:rFonts w:ascii="Times New Roman" w:hAnsi="Times New Roman" w:cs="Times New Roman"/>
          <w:sz w:val="24"/>
          <w:szCs w:val="24"/>
        </w:rPr>
        <w:t xml:space="preserve"> следующими проблемами</w:t>
      </w:r>
      <w:r w:rsidR="00CD35C6" w:rsidRPr="000B3F39">
        <w:rPr>
          <w:rFonts w:ascii="Times New Roman" w:hAnsi="Times New Roman" w:cs="Times New Roman"/>
          <w:sz w:val="24"/>
          <w:szCs w:val="24"/>
        </w:rPr>
        <w:t>:</w:t>
      </w:r>
    </w:p>
    <w:p w:rsidR="00CD35C6" w:rsidRDefault="00CD35C6" w:rsidP="00CD35C6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</w:t>
      </w:r>
      <w:r w:rsidR="000B3F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3F39">
        <w:rPr>
          <w:rFonts w:ascii="Times New Roman" w:hAnsi="Times New Roman" w:cs="Times New Roman"/>
          <w:sz w:val="24"/>
          <w:szCs w:val="24"/>
        </w:rPr>
        <w:t>цифрового неравенства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3F39">
        <w:rPr>
          <w:rFonts w:ascii="Times New Roman" w:hAnsi="Times New Roman" w:cs="Times New Roman"/>
          <w:sz w:val="24"/>
          <w:szCs w:val="24"/>
        </w:rPr>
        <w:t xml:space="preserve"> (или «цифрового разрыва») между теми конечными пользователями, кто может позволит</w:t>
      </w:r>
      <w:r w:rsidR="00E1459E">
        <w:rPr>
          <w:rFonts w:ascii="Times New Roman" w:hAnsi="Times New Roman" w:cs="Times New Roman"/>
          <w:sz w:val="24"/>
          <w:szCs w:val="24"/>
        </w:rPr>
        <w:t>ь</w:t>
      </w:r>
      <w:r w:rsidR="000B3F39">
        <w:rPr>
          <w:rFonts w:ascii="Times New Roman" w:hAnsi="Times New Roman" w:cs="Times New Roman"/>
          <w:sz w:val="24"/>
          <w:szCs w:val="24"/>
        </w:rPr>
        <w:t xml:space="preserve"> расходы на приобретение необходимого оборудования, и теми, кто не</w:t>
      </w:r>
      <w:r w:rsidR="000B3F39" w:rsidRPr="000B3F39">
        <w:rPr>
          <w:rFonts w:ascii="Times New Roman" w:hAnsi="Times New Roman" w:cs="Times New Roman"/>
          <w:sz w:val="24"/>
          <w:szCs w:val="24"/>
        </w:rPr>
        <w:t xml:space="preserve"> может;</w:t>
      </w:r>
    </w:p>
    <w:p w:rsidR="000B3F39" w:rsidRPr="000B3F39" w:rsidRDefault="000B3F39" w:rsidP="00CD35C6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угрозой государственного информационного монополизма в телеэфире, если бесплатный мультиплекс не будет включать все типы вещателей</w:t>
      </w:r>
      <w:r w:rsidRPr="000B3F39">
        <w:rPr>
          <w:rFonts w:ascii="Times New Roman" w:hAnsi="Times New Roman" w:cs="Times New Roman"/>
          <w:sz w:val="24"/>
          <w:szCs w:val="24"/>
        </w:rPr>
        <w:t>;</w:t>
      </w:r>
    </w:p>
    <w:p w:rsidR="000B3F39" w:rsidRPr="000B3F39" w:rsidRDefault="000B3F39" w:rsidP="00CD35C6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сокращением источников информации, снижением уровня плюрализма в информационном пространстве и т.д.</w:t>
      </w:r>
    </w:p>
    <w:p w:rsidR="00264336" w:rsidRPr="007A7F42" w:rsidRDefault="00EB29CF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7F42">
        <w:rPr>
          <w:rFonts w:ascii="Times New Roman" w:hAnsi="Times New Roman" w:cs="Times New Roman"/>
          <w:sz w:val="24"/>
          <w:szCs w:val="24"/>
        </w:rPr>
        <w:t xml:space="preserve">Не существует единой модели перехода на цифровое эфирное вещание. </w:t>
      </w:r>
      <w:r w:rsidR="007A7F42" w:rsidRPr="007A7F42">
        <w:rPr>
          <w:rFonts w:ascii="Times New Roman" w:hAnsi="Times New Roman" w:cs="Times New Roman"/>
          <w:sz w:val="24"/>
          <w:szCs w:val="24"/>
        </w:rPr>
        <w:t>Государства, подписавшие З</w:t>
      </w:r>
      <w:r w:rsidRPr="007A7F42">
        <w:rPr>
          <w:rFonts w:ascii="Times New Roman" w:hAnsi="Times New Roman" w:cs="Times New Roman"/>
          <w:sz w:val="24"/>
          <w:szCs w:val="24"/>
        </w:rPr>
        <w:t>аключительные акты Региональной конференции радиосвязи  по планированию цифровой наземной радиовещательной службы (или соглашение «Женева – 2006»</w:t>
      </w:r>
      <w:r w:rsidR="007A7F42" w:rsidRPr="007A7F42">
        <w:rPr>
          <w:rFonts w:ascii="Times New Roman" w:hAnsi="Times New Roman" w:cs="Times New Roman"/>
          <w:sz w:val="24"/>
          <w:szCs w:val="24"/>
        </w:rPr>
        <w:t>)</w:t>
      </w:r>
      <w:r w:rsidR="007A7F42">
        <w:rPr>
          <w:rFonts w:ascii="Times New Roman" w:hAnsi="Times New Roman" w:cs="Times New Roman"/>
          <w:sz w:val="24"/>
          <w:szCs w:val="24"/>
        </w:rPr>
        <w:t>, ограничены для осуществления этого процесса только сроками отключения аналогового телевещания. Для стран Центральной Азии  эта дата - 17 июня 2015 года. Государство в лице правительства</w:t>
      </w:r>
      <w:r w:rsidR="00644A00">
        <w:rPr>
          <w:rFonts w:ascii="Times New Roman" w:hAnsi="Times New Roman" w:cs="Times New Roman"/>
          <w:sz w:val="24"/>
          <w:szCs w:val="24"/>
        </w:rPr>
        <w:t>,</w:t>
      </w:r>
      <w:r w:rsidR="007A7F42">
        <w:rPr>
          <w:rFonts w:ascii="Times New Roman" w:hAnsi="Times New Roman" w:cs="Times New Roman"/>
          <w:sz w:val="24"/>
          <w:szCs w:val="24"/>
        </w:rPr>
        <w:t xml:space="preserve"> как участник международного соглашения</w:t>
      </w:r>
      <w:r w:rsidR="00644A00">
        <w:rPr>
          <w:rFonts w:ascii="Times New Roman" w:hAnsi="Times New Roman" w:cs="Times New Roman"/>
          <w:sz w:val="24"/>
          <w:szCs w:val="24"/>
        </w:rPr>
        <w:t>,</w:t>
      </w:r>
      <w:r w:rsidR="007A7F42">
        <w:rPr>
          <w:rFonts w:ascii="Times New Roman" w:hAnsi="Times New Roman" w:cs="Times New Roman"/>
          <w:sz w:val="24"/>
          <w:szCs w:val="24"/>
        </w:rPr>
        <w:t xml:space="preserve"> ответственно за принятие ключевых решений по переходу на </w:t>
      </w:r>
      <w:r w:rsidR="00171D62">
        <w:rPr>
          <w:rFonts w:ascii="Times New Roman" w:hAnsi="Times New Roman" w:cs="Times New Roman"/>
          <w:sz w:val="24"/>
          <w:szCs w:val="24"/>
        </w:rPr>
        <w:t xml:space="preserve">цифровое вещание, в </w:t>
      </w:r>
      <w:r w:rsidR="007A7F42">
        <w:rPr>
          <w:rFonts w:ascii="Times New Roman" w:hAnsi="Times New Roman" w:cs="Times New Roman"/>
          <w:sz w:val="24"/>
          <w:szCs w:val="24"/>
        </w:rPr>
        <w:t>числе</w:t>
      </w:r>
      <w:r w:rsidR="00171D62" w:rsidRPr="00171D62">
        <w:rPr>
          <w:rFonts w:ascii="Times New Roman" w:hAnsi="Times New Roman" w:cs="Times New Roman"/>
          <w:sz w:val="24"/>
          <w:szCs w:val="24"/>
        </w:rPr>
        <w:t xml:space="preserve"> </w:t>
      </w:r>
      <w:r w:rsidR="00171D62">
        <w:rPr>
          <w:rFonts w:ascii="Times New Roman" w:hAnsi="Times New Roman" w:cs="Times New Roman"/>
          <w:sz w:val="24"/>
          <w:szCs w:val="24"/>
        </w:rPr>
        <w:t>которых</w:t>
      </w:r>
      <w:r w:rsidR="007A7F42" w:rsidRPr="007A7F42">
        <w:rPr>
          <w:rFonts w:ascii="Times New Roman" w:hAnsi="Times New Roman" w:cs="Times New Roman"/>
          <w:sz w:val="24"/>
          <w:szCs w:val="24"/>
        </w:rPr>
        <w:t>:</w:t>
      </w:r>
    </w:p>
    <w:p w:rsidR="00C97F76" w:rsidRPr="00C97F76" w:rsidRDefault="007A7F42" w:rsidP="007A7F42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модели «цифрового перехода»</w:t>
      </w:r>
      <w:r w:rsidR="00171D62">
        <w:rPr>
          <w:rFonts w:ascii="Times New Roman" w:hAnsi="Times New Roman" w:cs="Times New Roman"/>
          <w:sz w:val="24"/>
          <w:szCs w:val="24"/>
        </w:rPr>
        <w:t xml:space="preserve"> (технологической основы</w:t>
      </w:r>
      <w:r w:rsidR="00FA20E4">
        <w:rPr>
          <w:rFonts w:ascii="Times New Roman" w:hAnsi="Times New Roman" w:cs="Times New Roman"/>
          <w:sz w:val="24"/>
          <w:szCs w:val="24"/>
        </w:rPr>
        <w:t>, регулирующих органов</w:t>
      </w:r>
      <w:r w:rsidR="00171D62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F76">
        <w:rPr>
          <w:rFonts w:ascii="Times New Roman" w:hAnsi="Times New Roman" w:cs="Times New Roman"/>
          <w:sz w:val="24"/>
          <w:szCs w:val="24"/>
        </w:rPr>
        <w:t>с учетом обязательных критериев – поощрение разнообразия в эфире и защита права на свободу выражения мнения, включая свободу слова и свободу информации</w:t>
      </w:r>
      <w:r w:rsidR="00C97F76" w:rsidRPr="00C97F76">
        <w:rPr>
          <w:rFonts w:ascii="Times New Roman" w:hAnsi="Times New Roman" w:cs="Times New Roman"/>
          <w:sz w:val="24"/>
          <w:szCs w:val="24"/>
        </w:rPr>
        <w:t>;</w:t>
      </w:r>
    </w:p>
    <w:p w:rsidR="007A7F42" w:rsidRPr="00171D62" w:rsidRDefault="00C97F76" w:rsidP="007A7F42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к общему распределению радиочастотного спектра, а также управление эфиром, который является общественным ресурсом и средством свободы выражения мнения. В совместной декларации «О защите свободы выражения мнения и разнообразия при переходе на цифровое эфирное вещание» рекомендуется государствам-участникам ОБСЕ «с осторожностью </w:t>
      </w:r>
      <w:r w:rsidR="00171D62">
        <w:rPr>
          <w:rFonts w:ascii="Times New Roman" w:hAnsi="Times New Roman" w:cs="Times New Roman"/>
          <w:sz w:val="24"/>
          <w:szCs w:val="24"/>
        </w:rPr>
        <w:t>управлять этим ресурсом, в том числе «цифровым дивидендом», дабы наиболее эффективно служить широким общественным интересам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1D62" w:rsidRPr="00171D62">
        <w:rPr>
          <w:rFonts w:ascii="Times New Roman" w:hAnsi="Times New Roman" w:cs="Times New Roman"/>
          <w:sz w:val="24"/>
          <w:szCs w:val="24"/>
        </w:rPr>
        <w:t>;</w:t>
      </w:r>
    </w:p>
    <w:p w:rsidR="00171D62" w:rsidRPr="00C96D88" w:rsidRDefault="00FA20E4" w:rsidP="007A7F42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распределению мультиплексов и обеспечение информирования населения и всеобщего доступа</w:t>
      </w:r>
      <w:r w:rsidR="00C96D88" w:rsidRPr="00C96D88">
        <w:rPr>
          <w:rFonts w:ascii="Times New Roman" w:hAnsi="Times New Roman" w:cs="Times New Roman"/>
          <w:sz w:val="24"/>
          <w:szCs w:val="24"/>
        </w:rPr>
        <w:t>;</w:t>
      </w:r>
    </w:p>
    <w:p w:rsidR="00C96D88" w:rsidRPr="00C97F76" w:rsidRDefault="00C96D88" w:rsidP="007A7F42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C58E1">
        <w:rPr>
          <w:rFonts w:ascii="Times New Roman" w:hAnsi="Times New Roman" w:cs="Times New Roman"/>
          <w:sz w:val="24"/>
          <w:szCs w:val="24"/>
        </w:rPr>
        <w:t xml:space="preserve">ясной и недискриминационной </w:t>
      </w:r>
      <w:r>
        <w:rPr>
          <w:rFonts w:ascii="Times New Roman" w:hAnsi="Times New Roman" w:cs="Times New Roman"/>
          <w:sz w:val="24"/>
          <w:szCs w:val="24"/>
        </w:rPr>
        <w:t>законодательной основы, обеспечивающей правовые механизмы «цифрового перехода</w:t>
      </w:r>
      <w:r w:rsidR="00FC58E1" w:rsidRPr="00FC58E1">
        <w:rPr>
          <w:rFonts w:ascii="Times New Roman" w:hAnsi="Times New Roman" w:cs="Times New Roman"/>
          <w:sz w:val="24"/>
          <w:szCs w:val="24"/>
        </w:rPr>
        <w:t>;</w:t>
      </w:r>
    </w:p>
    <w:p w:rsidR="00644A00" w:rsidRDefault="008045DC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20E4">
        <w:rPr>
          <w:rFonts w:ascii="Times New Roman" w:hAnsi="Times New Roman" w:cs="Times New Roman"/>
          <w:sz w:val="24"/>
          <w:szCs w:val="24"/>
        </w:rPr>
        <w:t>роцесс перехода на цифро</w:t>
      </w:r>
      <w:r>
        <w:rPr>
          <w:rFonts w:ascii="Times New Roman" w:hAnsi="Times New Roman" w:cs="Times New Roman"/>
          <w:sz w:val="24"/>
          <w:szCs w:val="24"/>
        </w:rPr>
        <w:t>вое эфирное вещание осуществляется с использованием радиочастотного спектра и затрагивает вопросы эффе</w:t>
      </w:r>
      <w:r w:rsidR="00C96D88">
        <w:rPr>
          <w:rFonts w:ascii="Times New Roman" w:hAnsi="Times New Roman" w:cs="Times New Roman"/>
          <w:sz w:val="24"/>
          <w:szCs w:val="24"/>
        </w:rPr>
        <w:t xml:space="preserve">ктивного распределения и управления этим общественным ресурсом. В связи с этим, предполагается, что все решения по организации и осуществлению этого процесса будут приниматься государством с учетом мнений вещателей, потребителей, участников рынка, любых других заинтересованных сторон </w:t>
      </w:r>
      <w:r w:rsidR="00C96D88" w:rsidRPr="00FC58E1">
        <w:rPr>
          <w:rFonts w:ascii="Times New Roman" w:hAnsi="Times New Roman" w:cs="Times New Roman"/>
          <w:b/>
          <w:sz w:val="24"/>
          <w:szCs w:val="24"/>
        </w:rPr>
        <w:t>на основе открытого форума или дискуссионной площадки, специально созданных для осуществления общественного контроля над «цифровым переходом»</w:t>
      </w:r>
      <w:r w:rsidR="00C96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F12" w:rsidRDefault="00D51F12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выбора модели перехода на цифровое вещание</w:t>
      </w:r>
      <w:r w:rsidR="00FC5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E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его осуществление может потребоваться значительное финансирование (частные инвестиц</w:t>
      </w:r>
      <w:r w:rsidR="00FC58E1">
        <w:rPr>
          <w:rFonts w:ascii="Times New Roman" w:hAnsi="Times New Roman" w:cs="Times New Roman"/>
          <w:sz w:val="24"/>
          <w:szCs w:val="24"/>
        </w:rPr>
        <w:t xml:space="preserve">ии или расходы государственного </w:t>
      </w:r>
      <w:r w:rsidR="00FC58E1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58E1">
        <w:rPr>
          <w:rFonts w:ascii="Times New Roman" w:hAnsi="Times New Roman" w:cs="Times New Roman"/>
          <w:sz w:val="24"/>
          <w:szCs w:val="24"/>
        </w:rPr>
        <w:t xml:space="preserve">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E1">
        <w:rPr>
          <w:rFonts w:ascii="Times New Roman" w:hAnsi="Times New Roman" w:cs="Times New Roman"/>
          <w:sz w:val="24"/>
          <w:szCs w:val="24"/>
        </w:rPr>
        <w:t>соответствующей цифровой технической инфраструктуры, обеспечивающей передачу сигнала всему населению страны. Средства, которые могут быть затрачены на создание такой инфраструктуры, могут быть значительными, однако правильное  распределение и эффективное использование бюджетных сре</w:t>
      </w:r>
      <w:proofErr w:type="gramStart"/>
      <w:r w:rsidR="00FC58E1">
        <w:rPr>
          <w:rFonts w:ascii="Times New Roman" w:hAnsi="Times New Roman" w:cs="Times New Roman"/>
          <w:sz w:val="24"/>
          <w:szCs w:val="24"/>
        </w:rPr>
        <w:t>дств</w:t>
      </w:r>
      <w:r w:rsidR="009D3803">
        <w:rPr>
          <w:rFonts w:ascii="Times New Roman" w:hAnsi="Times New Roman" w:cs="Times New Roman"/>
          <w:sz w:val="24"/>
          <w:szCs w:val="24"/>
        </w:rPr>
        <w:t xml:space="preserve"> </w:t>
      </w:r>
      <w:r w:rsidR="00FC58E1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C58E1">
        <w:rPr>
          <w:rFonts w:ascii="Times New Roman" w:hAnsi="Times New Roman" w:cs="Times New Roman"/>
          <w:sz w:val="24"/>
          <w:szCs w:val="24"/>
        </w:rPr>
        <w:t xml:space="preserve">я этих целей играет ключевую роль, особенно для стран, где переход на цифровое вещание до сих пор находится в процессе реализации.  </w:t>
      </w:r>
      <w:r w:rsidR="009D3803" w:rsidRPr="009D3803">
        <w:rPr>
          <w:rFonts w:ascii="Times New Roman" w:hAnsi="Times New Roman" w:cs="Times New Roman"/>
          <w:b/>
          <w:sz w:val="24"/>
          <w:szCs w:val="24"/>
        </w:rPr>
        <w:t>Общественный и парламентский контроль за расходованием бюджетных средств для перехода на цифровое вещание более</w:t>
      </w:r>
      <w:proofErr w:type="gramStart"/>
      <w:r w:rsidR="009D3803" w:rsidRPr="009D380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D3803" w:rsidRPr="009D3803">
        <w:rPr>
          <w:rFonts w:ascii="Times New Roman" w:hAnsi="Times New Roman" w:cs="Times New Roman"/>
          <w:b/>
          <w:sz w:val="24"/>
          <w:szCs w:val="24"/>
        </w:rPr>
        <w:t xml:space="preserve"> чем желателен, особенно в странах с высоким уровнем коррумпированности</w:t>
      </w:r>
      <w:r w:rsidR="009D3803">
        <w:rPr>
          <w:rFonts w:ascii="Times New Roman" w:hAnsi="Times New Roman" w:cs="Times New Roman"/>
          <w:sz w:val="24"/>
          <w:szCs w:val="24"/>
        </w:rPr>
        <w:t xml:space="preserve">. Существует значительный риск того, что если бюджетные средства, выделенные на </w:t>
      </w:r>
      <w:r w:rsidR="00AB6DBE">
        <w:rPr>
          <w:rFonts w:ascii="Times New Roman" w:hAnsi="Times New Roman" w:cs="Times New Roman"/>
          <w:sz w:val="24"/>
          <w:szCs w:val="24"/>
        </w:rPr>
        <w:t xml:space="preserve">создание и развитие цифровой инфраструктуры, не будут использованы по назначению, график реализации процесса перехода на цифровое вещание может быть сорван, затянут или вообще не выполнен. </w:t>
      </w:r>
    </w:p>
    <w:p w:rsidR="00757037" w:rsidRDefault="00757037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35C6" w:rsidRDefault="00414A08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и иные вопросы, важные для осуществления этого процесса именно как технологического</w:t>
      </w:r>
      <w:r w:rsidRPr="00414A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A08" w:rsidRPr="00414A08" w:rsidRDefault="00414A08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введение ясного, четкого, простого и понятного способа лицензирования деятельности по распространению цифровых услуг и </w:t>
      </w:r>
      <w:r w:rsidR="000855B5">
        <w:rPr>
          <w:rFonts w:ascii="Times New Roman" w:hAnsi="Times New Roman" w:cs="Times New Roman"/>
          <w:sz w:val="24"/>
          <w:szCs w:val="24"/>
        </w:rPr>
        <w:t xml:space="preserve">распределению </w:t>
      </w:r>
      <w:r>
        <w:rPr>
          <w:rFonts w:ascii="Times New Roman" w:hAnsi="Times New Roman" w:cs="Times New Roman"/>
          <w:sz w:val="24"/>
          <w:szCs w:val="24"/>
        </w:rPr>
        <w:t>радиочастотного спектра</w:t>
      </w:r>
      <w:r w:rsidRPr="00414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общественных интересах</w:t>
      </w:r>
      <w:r w:rsidRPr="00414A08">
        <w:rPr>
          <w:rFonts w:ascii="Times New Roman" w:hAnsi="Times New Roman" w:cs="Times New Roman"/>
          <w:sz w:val="24"/>
          <w:szCs w:val="24"/>
        </w:rPr>
        <w:t>;</w:t>
      </w:r>
    </w:p>
    <w:p w:rsidR="00414A08" w:rsidRPr="00414A08" w:rsidRDefault="00414A08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4A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помощь неимущи</w:t>
      </w:r>
      <w:r w:rsidR="00757037">
        <w:rPr>
          <w:rFonts w:ascii="Times New Roman" w:hAnsi="Times New Roman" w:cs="Times New Roman"/>
          <w:sz w:val="24"/>
          <w:szCs w:val="24"/>
        </w:rPr>
        <w:t>м семьям в приобретении телевизионных</w:t>
      </w:r>
      <w:r>
        <w:rPr>
          <w:rFonts w:ascii="Times New Roman" w:hAnsi="Times New Roman" w:cs="Times New Roman"/>
          <w:sz w:val="24"/>
          <w:szCs w:val="24"/>
        </w:rPr>
        <w:t xml:space="preserve"> приставок</w:t>
      </w:r>
      <w:r w:rsidRPr="00414A08">
        <w:rPr>
          <w:rFonts w:ascii="Times New Roman" w:hAnsi="Times New Roman" w:cs="Times New Roman"/>
          <w:sz w:val="24"/>
          <w:szCs w:val="24"/>
        </w:rPr>
        <w:t>;</w:t>
      </w:r>
    </w:p>
    <w:p w:rsidR="00414A08" w:rsidRPr="00757037" w:rsidRDefault="00414A08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037">
        <w:rPr>
          <w:rFonts w:ascii="Times New Roman" w:hAnsi="Times New Roman" w:cs="Times New Roman"/>
          <w:sz w:val="24"/>
          <w:szCs w:val="24"/>
        </w:rPr>
        <w:t xml:space="preserve">- </w:t>
      </w:r>
      <w:r w:rsidR="00757037">
        <w:rPr>
          <w:rFonts w:ascii="Times New Roman" w:hAnsi="Times New Roman" w:cs="Times New Roman"/>
          <w:sz w:val="24"/>
          <w:szCs w:val="24"/>
        </w:rPr>
        <w:t>введение технической стандартизации, которая способна снизить затраты на покупку устройств, в том числе телевизионных приставок</w:t>
      </w:r>
      <w:r w:rsidR="00757037" w:rsidRPr="00757037">
        <w:rPr>
          <w:rFonts w:ascii="Times New Roman" w:hAnsi="Times New Roman" w:cs="Times New Roman"/>
          <w:sz w:val="24"/>
          <w:szCs w:val="24"/>
        </w:rPr>
        <w:t>;</w:t>
      </w:r>
    </w:p>
    <w:p w:rsidR="000855B5" w:rsidRPr="00757037" w:rsidRDefault="00757037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0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принятие нормативных мер по обеспечению взаимодействия и совместимости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иема и декодирования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5"/>
      </w:r>
      <w:r w:rsidRPr="00757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0855B5" w:rsidRDefault="00757037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важными представляются вопросы создания или назначения </w:t>
      </w:r>
      <w:r w:rsidR="000855B5">
        <w:rPr>
          <w:rFonts w:ascii="Times New Roman" w:hAnsi="Times New Roman" w:cs="Times New Roman"/>
          <w:sz w:val="24"/>
          <w:szCs w:val="24"/>
        </w:rPr>
        <w:t xml:space="preserve">регулирующего органа </w:t>
      </w:r>
      <w:r>
        <w:rPr>
          <w:rFonts w:ascii="Times New Roman" w:hAnsi="Times New Roman" w:cs="Times New Roman"/>
          <w:sz w:val="24"/>
          <w:szCs w:val="24"/>
        </w:rPr>
        <w:t xml:space="preserve">(регулятора), который осуществляет принятые правительством решения по переходу на цифровое эфирное вещание. </w:t>
      </w:r>
      <w:r w:rsidR="00597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C6" w:rsidRPr="000855B5" w:rsidRDefault="00757037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декларация </w:t>
      </w:r>
      <w:r w:rsidR="003E5A98">
        <w:rPr>
          <w:rFonts w:ascii="Times New Roman" w:hAnsi="Times New Roman" w:cs="Times New Roman"/>
          <w:sz w:val="24"/>
          <w:szCs w:val="24"/>
        </w:rPr>
        <w:t>«О защите свободы выражения мнения и разнообразия при переходе на цифровое эфирное вещание» рекомендует</w:t>
      </w:r>
      <w:r w:rsidR="00597C88">
        <w:rPr>
          <w:rFonts w:ascii="Times New Roman" w:hAnsi="Times New Roman" w:cs="Times New Roman"/>
          <w:sz w:val="24"/>
          <w:szCs w:val="24"/>
        </w:rPr>
        <w:t xml:space="preserve"> «</w:t>
      </w:r>
      <w:r w:rsidR="00597C88" w:rsidRPr="0064274E">
        <w:rPr>
          <w:rFonts w:ascii="Times New Roman" w:hAnsi="Times New Roman" w:cs="Times New Roman"/>
          <w:i/>
          <w:sz w:val="24"/>
          <w:szCs w:val="24"/>
        </w:rPr>
        <w:t>создание независимого регулятора, то есть органа, защищенного от политических, коммерческих и других форм необоснованного вмешательства, в соответствии с международными стандартами по правам человека</w:t>
      </w:r>
      <w:r w:rsidR="00597C88">
        <w:rPr>
          <w:rFonts w:ascii="Times New Roman" w:hAnsi="Times New Roman" w:cs="Times New Roman"/>
          <w:sz w:val="24"/>
          <w:szCs w:val="24"/>
        </w:rPr>
        <w:t>».</w:t>
      </w:r>
      <w:r w:rsidR="00B03C97">
        <w:rPr>
          <w:rFonts w:ascii="Times New Roman" w:hAnsi="Times New Roman" w:cs="Times New Roman"/>
          <w:sz w:val="24"/>
          <w:szCs w:val="24"/>
        </w:rPr>
        <w:t xml:space="preserve"> Комитет ООН по правам человека в своем Замечании общего порядка №34 подтверждает </w:t>
      </w:r>
      <w:r w:rsidR="00B03C97" w:rsidRPr="000855B5">
        <w:rPr>
          <w:rFonts w:ascii="Times New Roman" w:hAnsi="Times New Roman" w:cs="Times New Roman"/>
          <w:sz w:val="24"/>
          <w:szCs w:val="24"/>
        </w:rPr>
        <w:t>что, «</w:t>
      </w:r>
      <w:r w:rsidR="00B03C97" w:rsidRPr="000855B5">
        <w:rPr>
          <w:rFonts w:ascii="Times New Roman" w:hAnsi="Times New Roman" w:cs="Times New Roman"/>
          <w:i/>
          <w:sz w:val="24"/>
          <w:szCs w:val="24"/>
        </w:rPr>
        <w:t>г</w:t>
      </w:r>
      <w:r w:rsidR="00B03C97" w:rsidRPr="00975EBB">
        <w:rPr>
          <w:rFonts w:ascii="Times New Roman" w:hAnsi="Times New Roman" w:cs="Times New Roman"/>
          <w:i/>
          <w:sz w:val="24"/>
          <w:szCs w:val="24"/>
        </w:rPr>
        <w:t>осударствам−участникам, которые еще этого не сделали, рекомендуется учредить независимый государственный орган по выдаче лицензий на вещание, уполномоченный рассматривать заявки на вещание и выдавать лицензии</w:t>
      </w:r>
      <w:r w:rsidR="00B03C97" w:rsidRPr="00975EBB">
        <w:rPr>
          <w:rFonts w:ascii="Times New Roman" w:hAnsi="Times New Roman" w:cs="Times New Roman"/>
          <w:sz w:val="24"/>
          <w:szCs w:val="24"/>
        </w:rPr>
        <w:t>»</w:t>
      </w:r>
      <w:r w:rsidR="000855B5">
        <w:rPr>
          <w:rFonts w:ascii="Times New Roman" w:hAnsi="Times New Roman" w:cs="Times New Roman"/>
          <w:sz w:val="24"/>
          <w:szCs w:val="24"/>
        </w:rPr>
        <w:t>.</w:t>
      </w:r>
    </w:p>
    <w:p w:rsidR="00757037" w:rsidRDefault="00757037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274E" w:rsidRPr="0064274E" w:rsidRDefault="00B03C97" w:rsidP="007A7F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на цифровое эфирное вещание государства сталкиваются со сложностью выбора той или иной модели перехода, технологических основ и решений, однако это не самый сложный выбор и не самые сложные вопросы. Практика показывает, что не существует единообразных подходов к решению этих вопросов, как и нет общей единой и успешной модели перехода. Но международные стандарты и рекомендации по переходу на цифровое эфирное вещание основаны</w:t>
      </w:r>
      <w:r w:rsidR="0064274E" w:rsidRPr="0064274E">
        <w:rPr>
          <w:rFonts w:ascii="Times New Roman" w:hAnsi="Times New Roman" w:cs="Times New Roman"/>
          <w:sz w:val="24"/>
          <w:szCs w:val="24"/>
        </w:rPr>
        <w:t>:</w:t>
      </w:r>
    </w:p>
    <w:p w:rsidR="0064274E" w:rsidRPr="0064274E" w:rsidRDefault="00B03C97" w:rsidP="0064274E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274E">
        <w:rPr>
          <w:rFonts w:ascii="Times New Roman" w:hAnsi="Times New Roman" w:cs="Times New Roman"/>
          <w:sz w:val="24"/>
          <w:szCs w:val="24"/>
        </w:rPr>
        <w:t>в первую очередь, на необходимости защиты прав человека при осуществлении этого процесса</w:t>
      </w:r>
      <w:r w:rsidR="0064274E" w:rsidRPr="0064274E">
        <w:rPr>
          <w:rFonts w:ascii="Times New Roman" w:hAnsi="Times New Roman" w:cs="Times New Roman"/>
          <w:sz w:val="24"/>
          <w:szCs w:val="24"/>
        </w:rPr>
        <w:t>;</w:t>
      </w:r>
      <w:r w:rsidRPr="00642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4E" w:rsidRPr="0064274E" w:rsidRDefault="00B03C97" w:rsidP="0064274E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274E">
        <w:rPr>
          <w:rFonts w:ascii="Times New Roman" w:hAnsi="Times New Roman" w:cs="Times New Roman"/>
          <w:sz w:val="24"/>
          <w:szCs w:val="24"/>
        </w:rPr>
        <w:t>во-вторых, на понимании и признании того факта, что решение технологических задач не должно привести к нарушению права на свободу выражения мнений и свободу информации</w:t>
      </w:r>
      <w:r w:rsidR="0064274E" w:rsidRPr="0064274E">
        <w:rPr>
          <w:rFonts w:ascii="Times New Roman" w:hAnsi="Times New Roman" w:cs="Times New Roman"/>
          <w:sz w:val="24"/>
          <w:szCs w:val="24"/>
        </w:rPr>
        <w:t xml:space="preserve"> или «цифровому неравенству»;</w:t>
      </w:r>
    </w:p>
    <w:p w:rsidR="00B03C97" w:rsidRPr="0064274E" w:rsidRDefault="0064274E" w:rsidP="0064274E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274E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065E30">
        <w:rPr>
          <w:rFonts w:ascii="Times New Roman" w:hAnsi="Times New Roman" w:cs="Times New Roman"/>
          <w:sz w:val="24"/>
          <w:szCs w:val="24"/>
        </w:rPr>
        <w:t xml:space="preserve">на том, </w:t>
      </w:r>
      <w:r w:rsidRPr="0064274E">
        <w:rPr>
          <w:rFonts w:ascii="Times New Roman" w:hAnsi="Times New Roman" w:cs="Times New Roman"/>
          <w:sz w:val="24"/>
          <w:szCs w:val="24"/>
        </w:rPr>
        <w:t>что государство должно гарантировать, что к моменту отключения зона вещания цифровых услуг в целом, по крайней мере, сопоставима и предпочтительно больше, чем зона ставших недоступными аналоговых услуг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6"/>
      </w:r>
      <w:r w:rsidRPr="0064274E">
        <w:rPr>
          <w:rFonts w:ascii="Times New Roman" w:hAnsi="Times New Roman" w:cs="Times New Roman"/>
          <w:sz w:val="24"/>
          <w:szCs w:val="24"/>
        </w:rPr>
        <w:t>.</w:t>
      </w:r>
    </w:p>
    <w:p w:rsidR="000B3F39" w:rsidRPr="000B3F39" w:rsidRDefault="000B3F39" w:rsidP="00757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35C6" w:rsidRPr="00AF009B" w:rsidRDefault="00CD35C6" w:rsidP="007A7F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09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5757D4" w:rsidRPr="00AF009B">
        <w:rPr>
          <w:rFonts w:ascii="Times New Roman" w:hAnsi="Times New Roman" w:cs="Times New Roman"/>
          <w:b/>
          <w:sz w:val="28"/>
          <w:szCs w:val="28"/>
        </w:rPr>
        <w:t xml:space="preserve"> по выполнению международ</w:t>
      </w:r>
      <w:r w:rsidR="00AF009B" w:rsidRPr="00AF009B">
        <w:rPr>
          <w:rFonts w:ascii="Times New Roman" w:hAnsi="Times New Roman" w:cs="Times New Roman"/>
          <w:b/>
          <w:sz w:val="28"/>
          <w:szCs w:val="28"/>
        </w:rPr>
        <w:t xml:space="preserve">ных стандартов и рекомендаций по </w:t>
      </w:r>
      <w:r w:rsidR="005757D4" w:rsidRPr="00AF009B">
        <w:rPr>
          <w:rFonts w:ascii="Times New Roman" w:hAnsi="Times New Roman" w:cs="Times New Roman"/>
          <w:b/>
          <w:sz w:val="28"/>
          <w:szCs w:val="28"/>
        </w:rPr>
        <w:t>переход</w:t>
      </w:r>
      <w:r w:rsidR="00AF009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5757D4" w:rsidRPr="00AF009B">
        <w:rPr>
          <w:rFonts w:ascii="Times New Roman" w:hAnsi="Times New Roman" w:cs="Times New Roman"/>
          <w:b/>
          <w:sz w:val="28"/>
          <w:szCs w:val="28"/>
        </w:rPr>
        <w:t>на цифровое вещание</w:t>
      </w:r>
      <w:r w:rsidRPr="00AF009B">
        <w:rPr>
          <w:rFonts w:ascii="Times New Roman" w:hAnsi="Times New Roman" w:cs="Times New Roman"/>
          <w:sz w:val="28"/>
          <w:szCs w:val="28"/>
        </w:rPr>
        <w:t>:</w:t>
      </w:r>
    </w:p>
    <w:p w:rsidR="000D0318" w:rsidRPr="005757D4" w:rsidRDefault="005757D4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на цифровое вещание должен планироваться и осуществляться как технологический, а не политический процесс, с особой тщательностью</w:t>
      </w:r>
      <w:r w:rsidR="00032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избежать негативных последствий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нарушения прав человека</w:t>
      </w:r>
      <w:r w:rsidRPr="005757D4">
        <w:rPr>
          <w:rFonts w:ascii="Times New Roman" w:hAnsi="Times New Roman" w:cs="Times New Roman"/>
          <w:sz w:val="24"/>
          <w:szCs w:val="24"/>
        </w:rPr>
        <w:t>;</w:t>
      </w:r>
    </w:p>
    <w:p w:rsidR="005757D4" w:rsidRPr="005757D4" w:rsidRDefault="005757D4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CD35C6" w:rsidRPr="005757D4" w:rsidRDefault="005757D4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учитывая, что радиочастотный спектр является общественным ресурсом, его распределение и управление должно быть защищенным от коммерческих и (или) политических интересов, и должно быть направлено на защиту общественных интересов</w:t>
      </w:r>
      <w:r w:rsidRPr="005757D4">
        <w:rPr>
          <w:rFonts w:ascii="Times New Roman" w:hAnsi="Times New Roman" w:cs="Times New Roman"/>
          <w:sz w:val="24"/>
          <w:szCs w:val="24"/>
        </w:rPr>
        <w:t>;</w:t>
      </w:r>
    </w:p>
    <w:p w:rsidR="005757D4" w:rsidRPr="005757D4" w:rsidRDefault="005757D4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5D4C05" w:rsidRPr="00FC2909" w:rsidRDefault="000D0318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7D4">
        <w:rPr>
          <w:rFonts w:ascii="Times New Roman" w:hAnsi="Times New Roman" w:cs="Times New Roman"/>
          <w:sz w:val="24"/>
          <w:szCs w:val="24"/>
        </w:rPr>
        <w:t xml:space="preserve">планирование и организация «цифрового перехода», принятие всех ключевых вопросов </w:t>
      </w:r>
      <w:r w:rsidR="000326C2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757D4">
        <w:rPr>
          <w:rFonts w:ascii="Times New Roman" w:hAnsi="Times New Roman" w:cs="Times New Roman"/>
          <w:sz w:val="24"/>
          <w:szCs w:val="24"/>
        </w:rPr>
        <w:t>осуществляться правительством с учетом интересов всех участников рынка, гражданского общества, потребителей и других заинтересованных сторон, на основе постоянного и открытого диалога</w:t>
      </w:r>
      <w:r w:rsidR="005757D4" w:rsidRPr="005757D4">
        <w:rPr>
          <w:rFonts w:ascii="Times New Roman" w:hAnsi="Times New Roman" w:cs="Times New Roman"/>
          <w:sz w:val="24"/>
          <w:szCs w:val="24"/>
        </w:rPr>
        <w:t>;</w:t>
      </w:r>
    </w:p>
    <w:p w:rsidR="005757D4" w:rsidRPr="00FC2909" w:rsidRDefault="005757D4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5757D4" w:rsidRDefault="005757D4" w:rsidP="000326C2">
      <w:pPr>
        <w:pStyle w:val="a5"/>
        <w:numPr>
          <w:ilvl w:val="0"/>
          <w:numId w:val="5"/>
        </w:numPr>
        <w:spacing w:after="0" w:line="0" w:lineRule="atLeas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правительство, а также организации, осуществляющие мероприятия в рамках государственной программы</w:t>
      </w:r>
      <w:r w:rsidR="00AF009B">
        <w:rPr>
          <w:rFonts w:ascii="Times New Roman" w:hAnsi="Times New Roman" w:cs="Times New Roman"/>
          <w:sz w:val="24"/>
          <w:szCs w:val="24"/>
        </w:rPr>
        <w:t xml:space="preserve"> развития цифрового телевизионного вещания в РТ</w:t>
      </w:r>
      <w:r>
        <w:rPr>
          <w:rFonts w:ascii="Times New Roman" w:hAnsi="Times New Roman" w:cs="Times New Roman"/>
          <w:sz w:val="24"/>
          <w:szCs w:val="24"/>
        </w:rPr>
        <w:t xml:space="preserve">, должны быть подотчетны в </w:t>
      </w:r>
      <w:r w:rsidR="00AF009B">
        <w:rPr>
          <w:rFonts w:ascii="Times New Roman" w:hAnsi="Times New Roman" w:cs="Times New Roman"/>
          <w:sz w:val="24"/>
          <w:szCs w:val="24"/>
        </w:rPr>
        <w:t>своих действиях, принятых решениях, а также в расходовании бюджетных средств, выделенных на эти цели</w:t>
      </w:r>
      <w:r w:rsidR="00AF009B" w:rsidRPr="00AF009B">
        <w:rPr>
          <w:rFonts w:ascii="Times New Roman" w:hAnsi="Times New Roman" w:cs="Times New Roman"/>
          <w:sz w:val="24"/>
          <w:szCs w:val="24"/>
        </w:rPr>
        <w:t>;</w:t>
      </w:r>
    </w:p>
    <w:p w:rsidR="00AF009B" w:rsidRDefault="00AF009B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5E02C1" w:rsidRDefault="00AF009B" w:rsidP="000326C2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лицензирования и распределения радиочастотного спектра должны находит</w:t>
      </w:r>
      <w:r w:rsidR="000326C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компетенции независимого регулируемого органа (регулятора). Кроме этого,  вопрос трансформации государственных вещателей в общественные тоже должен быть в фокусе внимания при переходе на цифровое эфирное вещание.</w:t>
      </w:r>
    </w:p>
    <w:p w:rsidR="003500C1" w:rsidRDefault="003500C1" w:rsidP="00345A72">
      <w:pPr>
        <w:rPr>
          <w:rFonts w:ascii="Times New Roman" w:hAnsi="Times New Roman" w:cs="Times New Roman"/>
          <w:b/>
          <w:sz w:val="32"/>
          <w:szCs w:val="32"/>
        </w:rPr>
      </w:pPr>
    </w:p>
    <w:p w:rsidR="005D4C05" w:rsidRPr="00AF009B" w:rsidRDefault="00345A72" w:rsidP="00345A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0326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C05" w:rsidRPr="00AF009B">
        <w:rPr>
          <w:rFonts w:ascii="Times New Roman" w:hAnsi="Times New Roman" w:cs="Times New Roman"/>
          <w:b/>
          <w:sz w:val="32"/>
          <w:szCs w:val="32"/>
        </w:rPr>
        <w:t>Анализ правовой базы, обеспечивающей переход на цифровое</w:t>
      </w:r>
      <w:r w:rsidR="008B53D9" w:rsidRPr="00AF009B">
        <w:rPr>
          <w:rFonts w:ascii="Times New Roman" w:hAnsi="Times New Roman" w:cs="Times New Roman"/>
          <w:b/>
          <w:sz w:val="32"/>
          <w:szCs w:val="32"/>
        </w:rPr>
        <w:t xml:space="preserve"> эфирное вещание в Таджикистане.</w:t>
      </w:r>
    </w:p>
    <w:p w:rsidR="008B53D9" w:rsidRPr="00383E85" w:rsidRDefault="00383E85" w:rsidP="00383E8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3E85">
        <w:rPr>
          <w:rFonts w:ascii="Times New Roman" w:hAnsi="Times New Roman" w:cs="Times New Roman"/>
          <w:b/>
          <w:sz w:val="24"/>
          <w:szCs w:val="24"/>
        </w:rPr>
        <w:t>4.1. Общая ситуация</w:t>
      </w:r>
    </w:p>
    <w:p w:rsidR="00185BA2" w:rsidRDefault="00185BA2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26C2" w:rsidRPr="00D50C3A" w:rsidRDefault="00D50C3A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Комитета по телевидению и радио Таджикистана на 1 июля  2013 года</w:t>
      </w:r>
      <w:r w:rsidR="00032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стране действует 33 телекомпании, из них 24 – это независимые вещатели. По данным общественной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32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стране работают 9 государственных, 15  частных вещателей, 5 кабельных операторов. </w:t>
      </w:r>
    </w:p>
    <w:p w:rsidR="0075263D" w:rsidRDefault="008B53D9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57D4">
        <w:rPr>
          <w:rFonts w:ascii="Times New Roman" w:hAnsi="Times New Roman" w:cs="Times New Roman"/>
          <w:sz w:val="24"/>
          <w:szCs w:val="24"/>
        </w:rPr>
        <w:t>Ситуацию с переходом на цифровое вещание в Таджикистане можно охарактеризовать как процесс, который планируется и реализуется с недостаточной тщательностью, в отсутствии постоянного и открытого диалога с гражданским обществом, независимыми вещателями, потребителями.</w:t>
      </w:r>
    </w:p>
    <w:p w:rsidR="008B53D9" w:rsidRPr="005757D4" w:rsidRDefault="008B53D9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57D4">
        <w:rPr>
          <w:rFonts w:ascii="Times New Roman" w:hAnsi="Times New Roman" w:cs="Times New Roman"/>
          <w:sz w:val="24"/>
          <w:szCs w:val="24"/>
        </w:rPr>
        <w:t>Механизмы реализации этого процесса представляются недостаточно проработанными, а некоторые аспекты «цифрового перехода» вообще не нашли отражение в документах, обеспечивающих правовые механизмы этого процесса. Нам известно только о нескольких концептуальных документах, затрагивающих вопросы перехода на цифровое вещание:</w:t>
      </w:r>
    </w:p>
    <w:p w:rsidR="008B53D9" w:rsidRPr="00975EBB" w:rsidRDefault="008B53D9" w:rsidP="008B53D9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76D80">
        <w:rPr>
          <w:rFonts w:ascii="Times New Roman" w:hAnsi="Times New Roman" w:cs="Times New Roman"/>
          <w:sz w:val="24"/>
          <w:szCs w:val="24"/>
        </w:rPr>
        <w:t xml:space="preserve">- </w:t>
      </w:r>
      <w:r w:rsidRPr="00975EBB">
        <w:rPr>
          <w:rFonts w:ascii="Times New Roman" w:hAnsi="Times New Roman" w:cs="Times New Roman"/>
          <w:sz w:val="24"/>
          <w:szCs w:val="24"/>
        </w:rPr>
        <w:t>Программа социально-экономического  развития  Республики Таджикистан на период до 2015  года утверждена постановлением Правительства Республики  Таджикистан  от 1 марта 2004 года №86;</w:t>
      </w:r>
    </w:p>
    <w:p w:rsidR="008B53D9" w:rsidRPr="00975EBB" w:rsidRDefault="008B53D9" w:rsidP="008B53D9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5EBB">
        <w:rPr>
          <w:rFonts w:ascii="Times New Roman" w:hAnsi="Times New Roman" w:cs="Times New Roman"/>
          <w:sz w:val="24"/>
          <w:szCs w:val="24"/>
        </w:rPr>
        <w:t>- Концепция государственной политики Республики Таджикистан в области телевидения и радиовещания на 2010-2025 годы утверждена постановлением Правительства Республики Таджикистан от 1 октября 2009 года №529;</w:t>
      </w:r>
    </w:p>
    <w:p w:rsidR="008B53D9" w:rsidRPr="00975EBB" w:rsidRDefault="008B53D9" w:rsidP="008B53D9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5EBB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развития цифрового телевизионного вещания в Республике Таджикистан на 2010-2015 годы утверждена постановлением Правительства Республики Таджикистан от 27 февраля 2010 года, №76. </w:t>
      </w:r>
    </w:p>
    <w:p w:rsidR="0075263D" w:rsidRDefault="0075263D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75263D" w:rsidSect="0075263D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63D" w:rsidRDefault="0075263D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75263D" w:rsidSect="007526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63D" w:rsidRDefault="008B53D9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75263D" w:rsidSect="007526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57D4">
        <w:rPr>
          <w:rFonts w:ascii="Times New Roman" w:hAnsi="Times New Roman" w:cs="Times New Roman"/>
          <w:sz w:val="24"/>
          <w:szCs w:val="24"/>
        </w:rPr>
        <w:lastRenderedPageBreak/>
        <w:t xml:space="preserve">Правовой статус этих документов анализируется ниже, в специальном разделе. Неизвестна информация о технико-экономическом обосновании (ТЭО) и финансово-экономическом обосновании (ФЭО) затрат на создание цифровой инфраструктуры. Не приняты документы, определяющие порядок формирования мультиплекса, распределения радиочастотного спектра после перехода на цифровое вещание, оказания помощи малоимущим слоям населения в приобретении телевизионных приставок и другие. Не решены технологические вопросы, такие как, взаимозаменяемость и совместимость оборудования для приема телеканалов и декодирования. </w:t>
      </w:r>
    </w:p>
    <w:p w:rsidR="0075263D" w:rsidRDefault="0075263D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75263D" w:rsidSect="007526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3D9" w:rsidRPr="00AC44B7" w:rsidRDefault="008B53D9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57D4">
        <w:rPr>
          <w:rFonts w:ascii="Times New Roman" w:hAnsi="Times New Roman" w:cs="Times New Roman"/>
          <w:sz w:val="24"/>
          <w:szCs w:val="24"/>
        </w:rPr>
        <w:lastRenderedPageBreak/>
        <w:t>На сайтах Комитета по телевидению и радиовещанию Таджикистана (профильное ведомство) и ОАО «</w:t>
      </w:r>
      <w:proofErr w:type="spellStart"/>
      <w:r w:rsidRPr="005757D4">
        <w:rPr>
          <w:rFonts w:ascii="Times New Roman" w:hAnsi="Times New Roman" w:cs="Times New Roman"/>
          <w:sz w:val="24"/>
          <w:szCs w:val="24"/>
        </w:rPr>
        <w:t>Телерадиоком</w:t>
      </w:r>
      <w:proofErr w:type="spellEnd"/>
      <w:r w:rsidRPr="005757D4">
        <w:rPr>
          <w:rFonts w:ascii="Times New Roman" w:hAnsi="Times New Roman" w:cs="Times New Roman"/>
          <w:sz w:val="24"/>
          <w:szCs w:val="24"/>
        </w:rPr>
        <w:t xml:space="preserve">» (подведомственная Комитету по телевидению и радиовещанию организация) нет информации об этапах реализации государственной программы развития цифрового телевизионного вещания в РТ на 2010-2015 годы. Несмотря </w:t>
      </w:r>
      <w:r w:rsidR="00AF009B">
        <w:rPr>
          <w:rFonts w:ascii="Times New Roman" w:hAnsi="Times New Roman" w:cs="Times New Roman"/>
          <w:sz w:val="24"/>
          <w:szCs w:val="24"/>
        </w:rPr>
        <w:t xml:space="preserve">на то, что создана и действует рабочая группа по переходу на цифровое вещание, куда входят </w:t>
      </w:r>
      <w:r w:rsidR="00A528D1">
        <w:rPr>
          <w:rFonts w:ascii="Times New Roman" w:hAnsi="Times New Roman" w:cs="Times New Roman"/>
          <w:sz w:val="24"/>
          <w:szCs w:val="24"/>
        </w:rPr>
        <w:t>представители гражданского общества, вещателей, профильного ведомства, медиа-эксперты</w:t>
      </w:r>
      <w:r w:rsidR="00185BA2">
        <w:rPr>
          <w:rStyle w:val="ac"/>
          <w:rFonts w:ascii="Times New Roman" w:hAnsi="Times New Roman" w:cs="Times New Roman"/>
          <w:sz w:val="24"/>
          <w:szCs w:val="24"/>
        </w:rPr>
        <w:footnoteReference w:id="7"/>
      </w:r>
      <w:r w:rsidR="00A528D1">
        <w:rPr>
          <w:rFonts w:ascii="Times New Roman" w:hAnsi="Times New Roman" w:cs="Times New Roman"/>
          <w:sz w:val="24"/>
          <w:szCs w:val="24"/>
        </w:rPr>
        <w:t xml:space="preserve">, ее рекомендации по совершенствованию законодательства и переходу на «цифру» не выполняются или их выполнение откладывается на неопределенный срок. Это свидетельствует о том, что общественный </w:t>
      </w:r>
      <w:proofErr w:type="gramStart"/>
      <w:r w:rsidR="00A528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28D1">
        <w:rPr>
          <w:rFonts w:ascii="Times New Roman" w:hAnsi="Times New Roman" w:cs="Times New Roman"/>
          <w:sz w:val="24"/>
          <w:szCs w:val="24"/>
        </w:rPr>
        <w:t xml:space="preserve"> процессом перехода на цифровое вещание слабый, а действия госорганов не подотчетны гражданскому обществу. В таких условиях</w:t>
      </w:r>
      <w:r w:rsidR="00AC44B7">
        <w:rPr>
          <w:rFonts w:ascii="Times New Roman" w:hAnsi="Times New Roman" w:cs="Times New Roman"/>
          <w:sz w:val="24"/>
          <w:szCs w:val="24"/>
        </w:rPr>
        <w:t xml:space="preserve"> есть риск принятия решений со стороны правительства, противоречащих международным обязательствам Таджикистана как члена ООН, ОБСЕ, участника МПГПП. Далее анализируются концептуальные документы, на основе которых осуществляется процесс перехода на цифровое вещание в Таджикистане</w:t>
      </w:r>
      <w:r w:rsidR="00AC44B7" w:rsidRPr="00AC44B7">
        <w:rPr>
          <w:rFonts w:ascii="Times New Roman" w:hAnsi="Times New Roman" w:cs="Times New Roman"/>
          <w:sz w:val="24"/>
          <w:szCs w:val="24"/>
        </w:rPr>
        <w:t xml:space="preserve">; </w:t>
      </w:r>
      <w:r w:rsidR="00AC44B7">
        <w:rPr>
          <w:rFonts w:ascii="Times New Roman" w:hAnsi="Times New Roman" w:cs="Times New Roman"/>
          <w:sz w:val="24"/>
          <w:szCs w:val="24"/>
        </w:rPr>
        <w:t xml:space="preserve">детально рассматриваются проблемные аспекты, а также перечисляются риски и возможные угрозы для </w:t>
      </w:r>
      <w:r w:rsidR="005E02C1">
        <w:rPr>
          <w:rFonts w:ascii="Times New Roman" w:hAnsi="Times New Roman" w:cs="Times New Roman"/>
          <w:sz w:val="24"/>
          <w:szCs w:val="24"/>
        </w:rPr>
        <w:t>населения и участников рынка, включая независимых вещателей, в случае невыполнения или частичного выполнения плана</w:t>
      </w:r>
      <w:r w:rsidR="00345A72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5E02C1">
        <w:rPr>
          <w:rFonts w:ascii="Times New Roman" w:hAnsi="Times New Roman" w:cs="Times New Roman"/>
          <w:sz w:val="24"/>
          <w:szCs w:val="24"/>
        </w:rPr>
        <w:t xml:space="preserve"> по переходу на цифровое вещание.</w:t>
      </w:r>
    </w:p>
    <w:p w:rsidR="00A528D1" w:rsidRPr="005757D4" w:rsidRDefault="00A528D1" w:rsidP="00575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D4C05" w:rsidRPr="00383E85" w:rsidRDefault="00383E85" w:rsidP="00383E85">
      <w:pPr>
        <w:rPr>
          <w:rFonts w:ascii="Times New Roman" w:hAnsi="Times New Roman" w:cs="Times New Roman"/>
          <w:sz w:val="24"/>
          <w:szCs w:val="24"/>
        </w:rPr>
      </w:pPr>
      <w:r w:rsidRPr="00383E85">
        <w:rPr>
          <w:rFonts w:ascii="Times New Roman" w:hAnsi="Times New Roman" w:cs="Times New Roman"/>
          <w:b/>
          <w:sz w:val="24"/>
          <w:szCs w:val="24"/>
        </w:rPr>
        <w:t>4.2.</w:t>
      </w:r>
      <w:r w:rsidR="00A82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C05" w:rsidRPr="00383E85">
        <w:rPr>
          <w:rFonts w:ascii="Times New Roman" w:hAnsi="Times New Roman" w:cs="Times New Roman"/>
          <w:b/>
          <w:sz w:val="24"/>
          <w:szCs w:val="24"/>
        </w:rPr>
        <w:t xml:space="preserve">Правовой статус </w:t>
      </w:r>
      <w:r w:rsidR="00171D62" w:rsidRPr="00383E85">
        <w:rPr>
          <w:rFonts w:ascii="Times New Roman" w:hAnsi="Times New Roman" w:cs="Times New Roman"/>
          <w:b/>
          <w:sz w:val="24"/>
          <w:szCs w:val="24"/>
        </w:rPr>
        <w:t>и механизмы реализации</w:t>
      </w:r>
      <w:r w:rsidR="005D4C05" w:rsidRPr="00383E85">
        <w:rPr>
          <w:rFonts w:ascii="Times New Roman" w:hAnsi="Times New Roman" w:cs="Times New Roman"/>
          <w:b/>
          <w:sz w:val="24"/>
          <w:szCs w:val="24"/>
        </w:rPr>
        <w:t xml:space="preserve"> Концепции государственной политики   Республики Таджикистан в области телевидения и радиовещания на 2010 - 2025 годы</w:t>
      </w:r>
      <w:r w:rsidR="005D4C05" w:rsidRPr="005E02C1">
        <w:rPr>
          <w:rStyle w:val="ac"/>
          <w:rFonts w:ascii="Times New Roman" w:hAnsi="Times New Roman" w:cs="Times New Roman"/>
          <w:b/>
          <w:sz w:val="24"/>
          <w:szCs w:val="24"/>
        </w:rPr>
        <w:footnoteReference w:id="8"/>
      </w:r>
      <w:r w:rsidR="005D4C05" w:rsidRPr="00383E85">
        <w:rPr>
          <w:rFonts w:ascii="Times New Roman" w:hAnsi="Times New Roman" w:cs="Times New Roman"/>
          <w:b/>
          <w:sz w:val="24"/>
          <w:szCs w:val="24"/>
        </w:rPr>
        <w:t xml:space="preserve"> и  Государственной программы развития цифрового телевизионного вещания в Республике Таджикистан на 2010-2015 годы</w:t>
      </w:r>
      <w:r w:rsidR="005D4C05">
        <w:rPr>
          <w:rStyle w:val="ac"/>
          <w:rFonts w:ascii="Times New Roman" w:hAnsi="Times New Roman" w:cs="Times New Roman"/>
          <w:sz w:val="24"/>
          <w:szCs w:val="24"/>
        </w:rPr>
        <w:footnoteReference w:id="9"/>
      </w:r>
      <w:r w:rsidR="005E02C1" w:rsidRPr="00383E85">
        <w:rPr>
          <w:rFonts w:ascii="Times New Roman" w:hAnsi="Times New Roman" w:cs="Times New Roman"/>
          <w:sz w:val="24"/>
          <w:szCs w:val="24"/>
        </w:rPr>
        <w:t>.</w:t>
      </w:r>
    </w:p>
    <w:p w:rsidR="005E02C1" w:rsidRPr="00636D80" w:rsidRDefault="00D50C3A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уже отмечалось, что процесс перехода на цифровое вещание решен не на законодательном уровне, а на уровне принятия постановл</w:t>
      </w:r>
      <w:r w:rsidR="00BD5104">
        <w:rPr>
          <w:rFonts w:ascii="Times New Roman" w:hAnsi="Times New Roman" w:cs="Times New Roman"/>
          <w:sz w:val="24"/>
          <w:szCs w:val="24"/>
        </w:rPr>
        <w:t>ений</w:t>
      </w:r>
      <w:r w:rsidR="0011509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proofErr w:type="gramStart"/>
      <w:r w:rsidR="0011509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11509D" w:rsidRPr="0011509D">
        <w:rPr>
          <w:rFonts w:ascii="Times New Roman" w:hAnsi="Times New Roman" w:cs="Times New Roman"/>
          <w:sz w:val="24"/>
          <w:szCs w:val="24"/>
        </w:rPr>
        <w:t xml:space="preserve"> </w:t>
      </w:r>
      <w:r w:rsidR="00BD5104">
        <w:rPr>
          <w:rFonts w:ascii="Times New Roman" w:hAnsi="Times New Roman" w:cs="Times New Roman"/>
          <w:sz w:val="24"/>
          <w:szCs w:val="24"/>
        </w:rPr>
        <w:t>по утверждению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Концепции государственной политики РТ в области телевидения и радиовещания на 2010-2025 годы (</w:t>
      </w:r>
      <w:r w:rsidRPr="00D50C3A">
        <w:rPr>
          <w:rFonts w:ascii="Times New Roman" w:hAnsi="Times New Roman" w:cs="Times New Roman"/>
          <w:i/>
          <w:sz w:val="24"/>
          <w:szCs w:val="24"/>
        </w:rPr>
        <w:t>далее - концепция</w:t>
      </w:r>
      <w:r>
        <w:rPr>
          <w:rFonts w:ascii="Times New Roman" w:hAnsi="Times New Roman" w:cs="Times New Roman"/>
          <w:sz w:val="24"/>
          <w:szCs w:val="24"/>
        </w:rPr>
        <w:t>) и Государственной программы развития цифрового телевизионного вещания в РТ на 2010-2015 годы (</w:t>
      </w:r>
      <w:r w:rsidRPr="00D50C3A">
        <w:rPr>
          <w:rFonts w:ascii="Times New Roman" w:hAnsi="Times New Roman" w:cs="Times New Roman"/>
          <w:i/>
          <w:sz w:val="24"/>
          <w:szCs w:val="24"/>
        </w:rPr>
        <w:t>далее - госпрограмма</w:t>
      </w:r>
      <w:r>
        <w:rPr>
          <w:rFonts w:ascii="Times New Roman" w:hAnsi="Times New Roman" w:cs="Times New Roman"/>
          <w:sz w:val="24"/>
          <w:szCs w:val="24"/>
        </w:rPr>
        <w:t>). Концепция и госпро</w:t>
      </w:r>
      <w:r w:rsidR="00E1459E">
        <w:rPr>
          <w:rFonts w:ascii="Times New Roman" w:hAnsi="Times New Roman" w:cs="Times New Roman"/>
          <w:sz w:val="24"/>
          <w:szCs w:val="24"/>
        </w:rPr>
        <w:t>грамма утверждены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РТ. </w:t>
      </w:r>
    </w:p>
    <w:p w:rsidR="005E02C1" w:rsidRPr="00577D61" w:rsidRDefault="00577D61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кажущуюся достаточность этих двух документов для правового обеспечения «цифрового перехода», многие вопросы, имеющие большую важность и актуальность,  остались неразрешенными. Вот только небольшой перечень этих вопросов</w:t>
      </w:r>
      <w:r w:rsidRPr="00577D61">
        <w:rPr>
          <w:rFonts w:ascii="Times New Roman" w:hAnsi="Times New Roman" w:cs="Times New Roman"/>
          <w:sz w:val="24"/>
          <w:szCs w:val="24"/>
        </w:rPr>
        <w:t>:</w:t>
      </w:r>
    </w:p>
    <w:p w:rsidR="005E02C1" w:rsidRPr="008B642C" w:rsidRDefault="00577D61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42C">
        <w:rPr>
          <w:rFonts w:ascii="Times New Roman" w:hAnsi="Times New Roman" w:cs="Times New Roman"/>
          <w:sz w:val="24"/>
          <w:szCs w:val="24"/>
        </w:rPr>
        <w:t>порядок лицензирования деятельности по распространению теле-, радиоканалов</w:t>
      </w:r>
      <w:r w:rsidR="008B642C" w:rsidRPr="008B642C">
        <w:rPr>
          <w:rFonts w:ascii="Times New Roman" w:hAnsi="Times New Roman" w:cs="Times New Roman"/>
          <w:sz w:val="24"/>
          <w:szCs w:val="24"/>
        </w:rPr>
        <w:t xml:space="preserve"> </w:t>
      </w:r>
      <w:r w:rsidR="008B642C">
        <w:rPr>
          <w:rFonts w:ascii="Times New Roman" w:hAnsi="Times New Roman" w:cs="Times New Roman"/>
          <w:sz w:val="24"/>
          <w:szCs w:val="24"/>
        </w:rPr>
        <w:t>в цифровой среде</w:t>
      </w:r>
      <w:r w:rsidR="008B642C" w:rsidRPr="008B642C">
        <w:rPr>
          <w:rFonts w:ascii="Times New Roman" w:hAnsi="Times New Roman" w:cs="Times New Roman"/>
          <w:sz w:val="24"/>
          <w:szCs w:val="24"/>
        </w:rPr>
        <w:t>;</w:t>
      </w:r>
    </w:p>
    <w:p w:rsidR="008B642C" w:rsidRPr="008B642C" w:rsidRDefault="008B642C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8B6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порядок распределения радиочастотного спектра для нужд цифрового телерадиовещания</w:t>
      </w:r>
      <w:r w:rsidRPr="008B642C">
        <w:rPr>
          <w:rFonts w:ascii="Times New Roman" w:hAnsi="Times New Roman" w:cs="Times New Roman"/>
          <w:sz w:val="24"/>
          <w:szCs w:val="24"/>
        </w:rPr>
        <w:t>;</w:t>
      </w:r>
    </w:p>
    <w:p w:rsidR="008B642C" w:rsidRDefault="008B642C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8B6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технические стандарты</w:t>
      </w:r>
      <w:r w:rsidRPr="008B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цифрового вещания и нормативные меры по обеспечению взаимодействия и совместимости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иема и декодирования</w:t>
      </w:r>
      <w:r w:rsidRPr="008B642C">
        <w:rPr>
          <w:rFonts w:ascii="Times New Roman" w:hAnsi="Times New Roman" w:cs="Times New Roman"/>
          <w:sz w:val="24"/>
          <w:szCs w:val="24"/>
        </w:rPr>
        <w:t>;</w:t>
      </w:r>
    </w:p>
    <w:p w:rsidR="008B642C" w:rsidRPr="008B642C" w:rsidRDefault="008B642C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субсидирования для малоимущих или социально незащищенных слоев населения</w:t>
      </w:r>
      <w:r w:rsidRPr="008B642C">
        <w:rPr>
          <w:rFonts w:ascii="Times New Roman" w:hAnsi="Times New Roman" w:cs="Times New Roman"/>
          <w:sz w:val="24"/>
          <w:szCs w:val="24"/>
        </w:rPr>
        <w:t>;</w:t>
      </w:r>
    </w:p>
    <w:p w:rsidR="008B642C" w:rsidRPr="008B642C" w:rsidRDefault="008B642C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8B6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порядок формирования </w:t>
      </w:r>
      <w:r w:rsidR="003621C4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>
        <w:rPr>
          <w:rFonts w:ascii="Times New Roman" w:hAnsi="Times New Roman" w:cs="Times New Roman"/>
          <w:sz w:val="24"/>
          <w:szCs w:val="24"/>
        </w:rPr>
        <w:t>мультиплекса</w:t>
      </w:r>
      <w:r w:rsidR="003621C4">
        <w:rPr>
          <w:rFonts w:ascii="Times New Roman" w:hAnsi="Times New Roman" w:cs="Times New Roman"/>
          <w:sz w:val="24"/>
          <w:szCs w:val="24"/>
        </w:rPr>
        <w:t>, определение оператора цифровой инфраструктуры и бесплатного мультиплекса</w:t>
      </w:r>
      <w:r w:rsidRPr="008B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8B642C" w:rsidRPr="008B642C" w:rsidRDefault="008B642C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что необходимо вносить изменения и дополнения в действующие законы РТ «О телевидении и радиовещании», «</w:t>
      </w:r>
      <w:r w:rsidR="004C7DDD">
        <w:rPr>
          <w:rFonts w:ascii="Times New Roman" w:hAnsi="Times New Roman" w:cs="Times New Roman"/>
          <w:sz w:val="24"/>
          <w:szCs w:val="24"/>
        </w:rPr>
        <w:t>О лицензировании</w:t>
      </w:r>
      <w:r>
        <w:rPr>
          <w:rFonts w:ascii="Times New Roman" w:hAnsi="Times New Roman" w:cs="Times New Roman"/>
          <w:sz w:val="24"/>
          <w:szCs w:val="24"/>
        </w:rPr>
        <w:t>», поскольку механизмы взаимодействия теле-, радиокомпаний с операторами, которые распространяют теле-, радиоканалы до конечного потребителя</w:t>
      </w:r>
      <w:r w:rsidR="003621C4">
        <w:rPr>
          <w:rFonts w:ascii="Times New Roman" w:hAnsi="Times New Roman" w:cs="Times New Roman"/>
          <w:sz w:val="24"/>
          <w:szCs w:val="24"/>
        </w:rPr>
        <w:t>, иные, нежели в аналоговую эпоху.</w:t>
      </w:r>
    </w:p>
    <w:p w:rsidR="00A82A55" w:rsidRDefault="00577D61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сообщают представители гражданского общества, разработка концепции и госпрограммы велась в закрытом формате, без участия заинтересованных сторон</w:t>
      </w:r>
      <w:r w:rsidR="009768C2">
        <w:rPr>
          <w:rFonts w:ascii="Times New Roman" w:hAnsi="Times New Roman" w:cs="Times New Roman"/>
          <w:sz w:val="24"/>
          <w:szCs w:val="24"/>
        </w:rPr>
        <w:t xml:space="preserve"> (в частности, частных вещателей)</w:t>
      </w:r>
      <w:r>
        <w:rPr>
          <w:rFonts w:ascii="Times New Roman" w:hAnsi="Times New Roman" w:cs="Times New Roman"/>
          <w:sz w:val="24"/>
          <w:szCs w:val="24"/>
        </w:rPr>
        <w:t>, поэтому их интересы остались неучтенными и не нашли отражение в концепции и госпрограмме.</w:t>
      </w:r>
    </w:p>
    <w:p w:rsidR="005E02C1" w:rsidRDefault="00636D80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Закрытый характер обсуждения и планирования процесса перехода на цифровое вещание недопустим и неприемлем по причинам, описанным выше</w:t>
      </w:r>
      <w:r w:rsidRPr="00636D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необходимость защиты права на свободу слова и доступ к информации</w:t>
      </w:r>
      <w:r w:rsidRPr="00636D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поощрение разнообразия и плюрализма информации</w:t>
      </w:r>
      <w:r w:rsidRPr="0063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эфире</w:t>
      </w:r>
      <w:r w:rsidRPr="00636D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эффективное управление и справедливое распределение радиочастотного спектра, являющегося общественным ресурсом.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 бюджетных средств на «цифровой переход»  предполагает подотчетность и высокую степень открытости и прозрачности этого процесса. </w:t>
      </w:r>
      <w:r w:rsidR="008B642C">
        <w:rPr>
          <w:rFonts w:ascii="Times New Roman" w:hAnsi="Times New Roman" w:cs="Times New Roman"/>
          <w:sz w:val="24"/>
          <w:szCs w:val="24"/>
        </w:rPr>
        <w:t>Механизмы реализации</w:t>
      </w:r>
      <w:r w:rsidR="00A82A55">
        <w:rPr>
          <w:rFonts w:ascii="Times New Roman" w:hAnsi="Times New Roman" w:cs="Times New Roman"/>
          <w:sz w:val="24"/>
          <w:szCs w:val="24"/>
        </w:rPr>
        <w:t>,</w:t>
      </w:r>
      <w:r w:rsidR="008B642C">
        <w:rPr>
          <w:rFonts w:ascii="Times New Roman" w:hAnsi="Times New Roman" w:cs="Times New Roman"/>
          <w:sz w:val="24"/>
          <w:szCs w:val="24"/>
        </w:rPr>
        <w:t xml:space="preserve"> как в концепции, так и в госпрограмме не проработаны с необходимой тщательностью, в связи с чем, возникают определенные риски и угрозы. </w:t>
      </w:r>
      <w:r w:rsidR="003621C4">
        <w:rPr>
          <w:rFonts w:ascii="Times New Roman" w:hAnsi="Times New Roman" w:cs="Times New Roman"/>
          <w:sz w:val="24"/>
          <w:szCs w:val="24"/>
        </w:rPr>
        <w:t xml:space="preserve">Например, в госпрограмме запланирована раздача телевизионных приставок населению за счет бюджета, однако общее количество нуждающихся, критерии  и механизмы не определены. В связи с </w:t>
      </w:r>
      <w:r w:rsidR="00A82A55">
        <w:rPr>
          <w:rFonts w:ascii="Times New Roman" w:hAnsi="Times New Roman" w:cs="Times New Roman"/>
          <w:sz w:val="24"/>
          <w:szCs w:val="24"/>
        </w:rPr>
        <w:t>этим</w:t>
      </w:r>
      <w:r w:rsidR="003621C4">
        <w:rPr>
          <w:rFonts w:ascii="Times New Roman" w:hAnsi="Times New Roman" w:cs="Times New Roman"/>
          <w:sz w:val="24"/>
          <w:szCs w:val="24"/>
        </w:rPr>
        <w:t>, высоки риски того, что выданное оборудование попадет на вторичный рынок или попросту не будет использоваться по назначению, или его будет слишком мало для того, чтобы</w:t>
      </w:r>
      <w:r w:rsidR="00A82A55">
        <w:rPr>
          <w:rFonts w:ascii="Times New Roman" w:hAnsi="Times New Roman" w:cs="Times New Roman"/>
          <w:sz w:val="24"/>
          <w:szCs w:val="24"/>
        </w:rPr>
        <w:t xml:space="preserve"> обеспечить всех нуждающихся</w:t>
      </w:r>
      <w:r w:rsidR="00226FF8">
        <w:rPr>
          <w:rFonts w:ascii="Times New Roman" w:hAnsi="Times New Roman" w:cs="Times New Roman"/>
          <w:sz w:val="24"/>
          <w:szCs w:val="24"/>
        </w:rPr>
        <w:t xml:space="preserve">, и в таком случае, проблемы возникнут не с тем, что передавать, а  с тем, как принимать цифровой сигнал. </w:t>
      </w:r>
      <w:r w:rsidR="005C20BA">
        <w:rPr>
          <w:rFonts w:ascii="Times New Roman" w:hAnsi="Times New Roman" w:cs="Times New Roman"/>
          <w:sz w:val="24"/>
          <w:szCs w:val="24"/>
        </w:rPr>
        <w:t>Не  понятно, какие именно приставки будут продаваться для платежеспособного населения</w:t>
      </w:r>
      <w:r w:rsidR="005C20BA" w:rsidRPr="005C20BA">
        <w:rPr>
          <w:rFonts w:ascii="Times New Roman" w:hAnsi="Times New Roman" w:cs="Times New Roman"/>
          <w:sz w:val="24"/>
          <w:szCs w:val="24"/>
        </w:rPr>
        <w:t xml:space="preserve">? </w:t>
      </w:r>
      <w:r w:rsidR="005C20BA">
        <w:rPr>
          <w:rFonts w:ascii="Times New Roman" w:hAnsi="Times New Roman" w:cs="Times New Roman"/>
          <w:sz w:val="24"/>
          <w:szCs w:val="24"/>
        </w:rPr>
        <w:t>Будут ли они универсальны и совместимы или нет</w:t>
      </w:r>
      <w:r w:rsidR="005C20BA" w:rsidRPr="005C20BA">
        <w:rPr>
          <w:rFonts w:ascii="Times New Roman" w:hAnsi="Times New Roman" w:cs="Times New Roman"/>
          <w:sz w:val="24"/>
          <w:szCs w:val="24"/>
        </w:rPr>
        <w:t xml:space="preserve">? </w:t>
      </w:r>
      <w:r w:rsidR="005C20BA">
        <w:rPr>
          <w:rFonts w:ascii="Times New Roman" w:hAnsi="Times New Roman" w:cs="Times New Roman"/>
          <w:sz w:val="24"/>
          <w:szCs w:val="24"/>
        </w:rPr>
        <w:t>Как будет обеспечена информированность населения о</w:t>
      </w:r>
      <w:r w:rsidR="005C20BA" w:rsidRPr="005C20BA">
        <w:rPr>
          <w:rFonts w:ascii="Times New Roman" w:hAnsi="Times New Roman" w:cs="Times New Roman"/>
          <w:sz w:val="24"/>
          <w:szCs w:val="24"/>
        </w:rPr>
        <w:t xml:space="preserve"> </w:t>
      </w:r>
      <w:r w:rsidR="005C20BA">
        <w:rPr>
          <w:rFonts w:ascii="Times New Roman" w:hAnsi="Times New Roman" w:cs="Times New Roman"/>
          <w:sz w:val="24"/>
          <w:szCs w:val="24"/>
        </w:rPr>
        <w:t>«цифровом переходе»</w:t>
      </w:r>
      <w:r w:rsidR="005C20BA" w:rsidRPr="005C20BA">
        <w:rPr>
          <w:rFonts w:ascii="Times New Roman" w:hAnsi="Times New Roman" w:cs="Times New Roman"/>
          <w:sz w:val="24"/>
          <w:szCs w:val="24"/>
        </w:rPr>
        <w:t xml:space="preserve">? </w:t>
      </w:r>
      <w:r w:rsidR="005C20BA">
        <w:rPr>
          <w:rFonts w:ascii="Times New Roman" w:hAnsi="Times New Roman" w:cs="Times New Roman"/>
          <w:sz w:val="24"/>
          <w:szCs w:val="24"/>
        </w:rPr>
        <w:t>Как и на каких условиях будет обеспечены гарантии по сохранению вещания независимых вещателей</w:t>
      </w:r>
      <w:r w:rsidR="005C20BA" w:rsidRPr="005C20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20BA" w:rsidRPr="005C20BA" w:rsidRDefault="005C20BA" w:rsidP="00383E85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</w:p>
    <w:p w:rsidR="005D4C05" w:rsidRPr="00383E85" w:rsidRDefault="00383E85" w:rsidP="00383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5D4C05" w:rsidRPr="00383E85">
        <w:rPr>
          <w:rFonts w:ascii="Times New Roman" w:hAnsi="Times New Roman" w:cs="Times New Roman"/>
          <w:b/>
          <w:sz w:val="24"/>
          <w:szCs w:val="24"/>
        </w:rPr>
        <w:t xml:space="preserve">Проблемные аспекты при планировании </w:t>
      </w:r>
      <w:r w:rsidR="00AC44B7" w:rsidRPr="00383E85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5D4C05" w:rsidRPr="00383E85">
        <w:rPr>
          <w:rFonts w:ascii="Times New Roman" w:hAnsi="Times New Roman" w:cs="Times New Roman"/>
          <w:b/>
          <w:sz w:val="24"/>
          <w:szCs w:val="24"/>
        </w:rPr>
        <w:t>процесса перехода на цифровое эфирное вещание в Таджикистане</w:t>
      </w:r>
      <w:r w:rsidR="005D4C05" w:rsidRPr="00383E85">
        <w:rPr>
          <w:rFonts w:ascii="Times New Roman" w:hAnsi="Times New Roman" w:cs="Times New Roman"/>
          <w:sz w:val="24"/>
          <w:szCs w:val="24"/>
        </w:rPr>
        <w:t>:</w:t>
      </w:r>
    </w:p>
    <w:p w:rsidR="009611F2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E57D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D4C05" w:rsidRPr="006E57D9">
        <w:rPr>
          <w:rFonts w:ascii="Times New Roman" w:hAnsi="Times New Roman" w:cs="Times New Roman"/>
          <w:i/>
          <w:sz w:val="24"/>
          <w:szCs w:val="24"/>
          <w:u w:val="single"/>
        </w:rPr>
        <w:t>роки и этапы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94A" w:rsidRPr="00BD5104">
        <w:rPr>
          <w:rFonts w:ascii="Times New Roman" w:hAnsi="Times New Roman" w:cs="Times New Roman"/>
          <w:sz w:val="24"/>
          <w:szCs w:val="24"/>
        </w:rPr>
        <w:t xml:space="preserve"> </w:t>
      </w:r>
      <w:r w:rsidR="00D5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F2" w:rsidRDefault="009611F2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1509D" w:rsidRDefault="00BD5104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перехода на цифровое эфирное вещание определены неконкретно, имеются расхождение в сроках полного пе</w:t>
      </w:r>
      <w:r w:rsidR="00DB0D15">
        <w:rPr>
          <w:rFonts w:ascii="Times New Roman" w:hAnsi="Times New Roman" w:cs="Times New Roman"/>
          <w:sz w:val="24"/>
          <w:szCs w:val="24"/>
        </w:rPr>
        <w:t xml:space="preserve">рехода на новый формат вещания в концепции и госпрограмме. </w:t>
      </w:r>
      <w:r w:rsidR="00DC0A0D">
        <w:rPr>
          <w:rFonts w:ascii="Times New Roman" w:hAnsi="Times New Roman" w:cs="Times New Roman"/>
          <w:sz w:val="24"/>
          <w:szCs w:val="24"/>
        </w:rPr>
        <w:t>В концепции говорится, что «</w:t>
      </w:r>
      <w:r w:rsidR="00DC0A0D" w:rsidRPr="003576A3">
        <w:rPr>
          <w:rFonts w:ascii="Times New Roman" w:hAnsi="Times New Roman" w:cs="Times New Roman"/>
          <w:i/>
          <w:sz w:val="24"/>
          <w:szCs w:val="24"/>
        </w:rPr>
        <w:t>полный переход на цифровое наземное вещание предполагается завершить к концу 2016 года, при условии организации начала внедрения с 2010 года</w:t>
      </w:r>
      <w:r w:rsidR="00DC0A0D">
        <w:rPr>
          <w:rFonts w:ascii="Times New Roman" w:hAnsi="Times New Roman" w:cs="Times New Roman"/>
          <w:sz w:val="24"/>
          <w:szCs w:val="24"/>
        </w:rPr>
        <w:t>». В госпрограмме указывается, что полный переход на цифровое вещание будет закончен «</w:t>
      </w:r>
      <w:r w:rsidR="00DC0A0D" w:rsidRPr="003576A3">
        <w:rPr>
          <w:rFonts w:ascii="Times New Roman" w:hAnsi="Times New Roman" w:cs="Times New Roman"/>
          <w:i/>
          <w:sz w:val="24"/>
          <w:szCs w:val="24"/>
        </w:rPr>
        <w:t>к концу 2015 года</w:t>
      </w:r>
      <w:r w:rsidR="00DC0A0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769F0" w:rsidRDefault="0011509D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срок перехода </w:t>
      </w:r>
      <w:r w:rsidR="00B374C1">
        <w:rPr>
          <w:rFonts w:ascii="Times New Roman" w:hAnsi="Times New Roman" w:cs="Times New Roman"/>
          <w:sz w:val="24"/>
          <w:szCs w:val="24"/>
        </w:rPr>
        <w:t xml:space="preserve">на новый формат вещания </w:t>
      </w:r>
      <w:r>
        <w:rPr>
          <w:rFonts w:ascii="Times New Roman" w:hAnsi="Times New Roman" w:cs="Times New Roman"/>
          <w:sz w:val="24"/>
          <w:szCs w:val="24"/>
        </w:rPr>
        <w:t>имеет важное</w:t>
      </w:r>
      <w:r w:rsidRPr="0011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374C1">
        <w:rPr>
          <w:rFonts w:ascii="Times New Roman" w:hAnsi="Times New Roman" w:cs="Times New Roman"/>
          <w:sz w:val="24"/>
          <w:szCs w:val="24"/>
        </w:rPr>
        <w:t xml:space="preserve"> эти показатели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скорректированы</w:t>
      </w:r>
      <w:r w:rsidRPr="0011509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B374C1">
        <w:rPr>
          <w:rFonts w:ascii="Times New Roman" w:hAnsi="Times New Roman" w:cs="Times New Roman"/>
          <w:sz w:val="24"/>
          <w:szCs w:val="24"/>
        </w:rPr>
        <w:t xml:space="preserve">речь идет о выполнении </w:t>
      </w:r>
      <w:r w:rsidR="00B374C1" w:rsidRPr="007A7F42">
        <w:rPr>
          <w:rFonts w:ascii="Times New Roman" w:hAnsi="Times New Roman" w:cs="Times New Roman"/>
          <w:sz w:val="24"/>
          <w:szCs w:val="24"/>
        </w:rPr>
        <w:t>Заключительны</w:t>
      </w:r>
      <w:r w:rsidR="00B374C1">
        <w:rPr>
          <w:rFonts w:ascii="Times New Roman" w:hAnsi="Times New Roman" w:cs="Times New Roman"/>
          <w:sz w:val="24"/>
          <w:szCs w:val="24"/>
        </w:rPr>
        <w:t>х актов</w:t>
      </w:r>
      <w:r w:rsidR="00B374C1" w:rsidRPr="007A7F42">
        <w:rPr>
          <w:rFonts w:ascii="Times New Roman" w:hAnsi="Times New Roman" w:cs="Times New Roman"/>
          <w:sz w:val="24"/>
          <w:szCs w:val="24"/>
        </w:rPr>
        <w:t xml:space="preserve"> Региональной конференции радиосвязи  по планированию цифровой наземной радиовещательной службы (или соглашение «Женева – 2006»)</w:t>
      </w:r>
      <w:r w:rsidR="00B374C1">
        <w:rPr>
          <w:rFonts w:ascii="Times New Roman" w:hAnsi="Times New Roman" w:cs="Times New Roman"/>
          <w:sz w:val="24"/>
          <w:szCs w:val="24"/>
        </w:rPr>
        <w:t>, в которых срок отключения аналогового вещания для стран Центральной Азии установлен 17 июня 2015 года.</w:t>
      </w:r>
      <w:r w:rsidR="00DC0A0D">
        <w:rPr>
          <w:rFonts w:ascii="Times New Roman" w:hAnsi="Times New Roman" w:cs="Times New Roman"/>
          <w:sz w:val="24"/>
          <w:szCs w:val="24"/>
        </w:rPr>
        <w:t xml:space="preserve"> </w:t>
      </w:r>
      <w:r w:rsidR="003576A3">
        <w:rPr>
          <w:rFonts w:ascii="Times New Roman" w:hAnsi="Times New Roman" w:cs="Times New Roman"/>
          <w:sz w:val="24"/>
          <w:szCs w:val="24"/>
        </w:rPr>
        <w:t>Во-вторых, п</w:t>
      </w:r>
      <w:r w:rsidR="00DC0A0D">
        <w:rPr>
          <w:rFonts w:ascii="Times New Roman" w:hAnsi="Times New Roman" w:cs="Times New Roman"/>
          <w:sz w:val="24"/>
          <w:szCs w:val="24"/>
        </w:rPr>
        <w:t xml:space="preserve">оддержание цифрового и аналогового вещания параллельно требует больших затрат как от вещателей, так и </w:t>
      </w:r>
      <w:r w:rsidR="003576A3">
        <w:rPr>
          <w:rFonts w:ascii="Times New Roman" w:hAnsi="Times New Roman" w:cs="Times New Roman"/>
          <w:sz w:val="24"/>
          <w:szCs w:val="24"/>
        </w:rPr>
        <w:t>операторов по расп</w:t>
      </w:r>
      <w:r w:rsidR="002858D5">
        <w:rPr>
          <w:rFonts w:ascii="Times New Roman" w:hAnsi="Times New Roman" w:cs="Times New Roman"/>
          <w:sz w:val="24"/>
          <w:szCs w:val="24"/>
        </w:rPr>
        <w:t xml:space="preserve">ространению </w:t>
      </w:r>
      <w:proofErr w:type="gramStart"/>
      <w:r w:rsidR="002858D5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2858D5">
        <w:rPr>
          <w:rFonts w:ascii="Times New Roman" w:hAnsi="Times New Roman" w:cs="Times New Roman"/>
          <w:sz w:val="24"/>
          <w:szCs w:val="24"/>
        </w:rPr>
        <w:t>-, радиоканалов</w:t>
      </w:r>
      <w:r w:rsidR="00A769F0">
        <w:rPr>
          <w:rFonts w:ascii="Times New Roman" w:hAnsi="Times New Roman" w:cs="Times New Roman"/>
          <w:sz w:val="24"/>
          <w:szCs w:val="24"/>
        </w:rPr>
        <w:t>,</w:t>
      </w:r>
      <w:r w:rsidR="002858D5">
        <w:rPr>
          <w:rFonts w:ascii="Times New Roman" w:hAnsi="Times New Roman" w:cs="Times New Roman"/>
          <w:sz w:val="24"/>
          <w:szCs w:val="24"/>
        </w:rPr>
        <w:t xml:space="preserve"> и он должен быть сведен к минимуму. </w:t>
      </w:r>
      <w:r w:rsidR="00B374C1">
        <w:rPr>
          <w:rFonts w:ascii="Times New Roman" w:hAnsi="Times New Roman" w:cs="Times New Roman"/>
          <w:sz w:val="24"/>
          <w:szCs w:val="24"/>
        </w:rPr>
        <w:t xml:space="preserve"> </w:t>
      </w:r>
      <w:r w:rsidR="003576A3">
        <w:rPr>
          <w:rFonts w:ascii="Times New Roman" w:hAnsi="Times New Roman" w:cs="Times New Roman"/>
          <w:sz w:val="24"/>
          <w:szCs w:val="24"/>
        </w:rPr>
        <w:t>Но тем не менее, параллельное вещание должно иметь место до того времени, пока цифровым вещанием не будет покрыта территория,  сопоставимая или больше по размеру с территорией, на которой доступно аналоговое вещание.</w:t>
      </w:r>
    </w:p>
    <w:p w:rsidR="003576A3" w:rsidRDefault="003576A3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сейчас точную дату отключения аналогового вещания определить сложно, однако вещатели и население были бы заинтересованы узнать эту дату ближе к 17 июня 2015 года, предпочтительно за несколько месяцев до ее наступления. </w:t>
      </w:r>
    </w:p>
    <w:p w:rsidR="003500C1" w:rsidRDefault="003500C1" w:rsidP="007F1465">
      <w:pPr>
        <w:pStyle w:val="a5"/>
        <w:shd w:val="clear" w:color="auto" w:fill="F2F2F2" w:themeFill="background1" w:themeFillShade="F2"/>
        <w:spacing w:after="60" w:line="0" w:lineRule="atLeast"/>
        <w:ind w:left="2124"/>
        <w:rPr>
          <w:rFonts w:ascii="Times New Roman" w:hAnsi="Times New Roman" w:cs="Times New Roman"/>
          <w:sz w:val="20"/>
          <w:szCs w:val="20"/>
        </w:rPr>
      </w:pPr>
      <w:r w:rsidRPr="003500C1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r w:rsidRPr="007F1465">
        <w:rPr>
          <w:rFonts w:ascii="Times New Roman" w:hAnsi="Times New Roman" w:cs="Times New Roman"/>
          <w:b/>
          <w:sz w:val="20"/>
          <w:szCs w:val="20"/>
        </w:rPr>
        <w:t>Казахстане</w:t>
      </w:r>
      <w:r w:rsidRPr="003500C1">
        <w:rPr>
          <w:rFonts w:ascii="Times New Roman" w:hAnsi="Times New Roman" w:cs="Times New Roman"/>
          <w:sz w:val="20"/>
          <w:szCs w:val="20"/>
        </w:rPr>
        <w:t>, например</w:t>
      </w:r>
      <w:r>
        <w:rPr>
          <w:rFonts w:ascii="Times New Roman" w:hAnsi="Times New Roman" w:cs="Times New Roman"/>
          <w:sz w:val="20"/>
          <w:szCs w:val="20"/>
        </w:rPr>
        <w:t>,  п</w:t>
      </w:r>
      <w:r w:rsidRPr="003500C1">
        <w:rPr>
          <w:rFonts w:ascii="Times New Roman" w:hAnsi="Times New Roman" w:cs="Times New Roman"/>
          <w:sz w:val="20"/>
          <w:szCs w:val="20"/>
        </w:rPr>
        <w:t xml:space="preserve">равительство определяет сроки полного перехода не менее чем за шесть месяцев до полного перехода на цифровое эфирное телерадиовещание. Информация о сроках полного перехода на цифровое эфирное телерадиовещание публикуется в официальных средствах массовой информации и на </w:t>
      </w:r>
      <w:proofErr w:type="spellStart"/>
      <w:r w:rsidRPr="003500C1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Pr="003500C1">
        <w:rPr>
          <w:rFonts w:ascii="Times New Roman" w:hAnsi="Times New Roman" w:cs="Times New Roman"/>
          <w:sz w:val="20"/>
          <w:szCs w:val="20"/>
        </w:rPr>
        <w:t xml:space="preserve"> уполномоченного органа в области технического</w:t>
      </w:r>
      <w:r>
        <w:rPr>
          <w:rFonts w:ascii="Times New Roman" w:hAnsi="Times New Roman" w:cs="Times New Roman"/>
          <w:sz w:val="20"/>
          <w:szCs w:val="20"/>
        </w:rPr>
        <w:t xml:space="preserve"> сопровождения телерадиовещания (Министерство транспорта и коммуникаций РК)</w:t>
      </w:r>
      <w:r>
        <w:rPr>
          <w:rStyle w:val="ac"/>
          <w:rFonts w:ascii="Times New Roman" w:hAnsi="Times New Roman" w:cs="Times New Roman"/>
          <w:sz w:val="20"/>
          <w:szCs w:val="20"/>
        </w:rPr>
        <w:footnoteReference w:id="10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41DD" w:rsidRPr="001B0E52" w:rsidRDefault="003576A3" w:rsidP="004F41DD">
      <w:pPr>
        <w:pStyle w:val="ae"/>
      </w:pPr>
      <w:proofErr w:type="gramStart"/>
      <w:r>
        <w:t xml:space="preserve">Госпрограмма содержит конкретный план реализации </w:t>
      </w:r>
      <w:r w:rsidR="003500C1">
        <w:t xml:space="preserve">процесса «цифрового перехода», который состоит из 6-ти этапов и к окончанию 6 этапа должен обеспечивать цифровое вещание телеканалов на территорию, где проживают 85,05% населения или 5980190 чел. </w:t>
      </w:r>
      <w:r w:rsidR="004F41DD">
        <w:t xml:space="preserve">По данным на сентябрь 2012 года, согласно проведенному </w:t>
      </w:r>
      <w:hyperlink r:id="rId11" w:tgtFrame="_blank" w:tooltip="Новости по теме 'ОБСЕ'" w:history="1">
        <w:r w:rsidR="004F41DD" w:rsidRPr="004F41DD">
          <w:rPr>
            <w:rStyle w:val="ad"/>
            <w:color w:val="auto"/>
            <w:u w:val="none"/>
          </w:rPr>
          <w:t>ОБСЕ</w:t>
        </w:r>
      </w:hyperlink>
      <w:r w:rsidR="004F41DD">
        <w:t xml:space="preserve"> исследованию, в Таджикистане 77% населения смотрят телевизионные программы посредством аналогового оборудования, а 22% имеют спутниковые антенны, и только 1</w:t>
      </w:r>
      <w:proofErr w:type="gramEnd"/>
      <w:r w:rsidR="004F41DD">
        <w:t>% населения подключен к кабельному телевидению</w:t>
      </w:r>
      <w:r w:rsidR="004F41DD">
        <w:rPr>
          <w:rStyle w:val="ac"/>
        </w:rPr>
        <w:footnoteReference w:id="11"/>
      </w:r>
      <w:r w:rsidR="004F41DD">
        <w:t>.</w:t>
      </w:r>
      <w:r w:rsidR="0033627C">
        <w:t xml:space="preserve"> </w:t>
      </w:r>
      <w:r w:rsidR="0065238C">
        <w:t xml:space="preserve">По некоторым другим данным, население, которое смотрит аналоговое ТВ, более 80%. </w:t>
      </w:r>
      <w:r w:rsidR="004F41DD">
        <w:t xml:space="preserve">То есть, при необходимом и своевременном финансировании и выполнении этапов госпрограммы, к ее завершению цифровыми услугами будет охвачена сопоставимая по численности населения, пользующаяся сейчас аналоговыми услугами, территория. </w:t>
      </w:r>
      <w:r w:rsidR="00AE7F22">
        <w:t>Тем не менее, программы перехода на цифровое вещание должны стремиться к охвату 100% населения страны, а не только т</w:t>
      </w:r>
      <w:r w:rsidR="001B0E52">
        <w:t xml:space="preserve">ого, кто смотрит аналоговое ТВ. </w:t>
      </w:r>
      <w:r w:rsidR="001B0E52" w:rsidRPr="00AA7628">
        <w:t xml:space="preserve">Во-первых, пользу от </w:t>
      </w:r>
      <w:proofErr w:type="spellStart"/>
      <w:r w:rsidR="001B0E52" w:rsidRPr="00AA7628">
        <w:t>цифровизации</w:t>
      </w:r>
      <w:proofErr w:type="spellEnd"/>
      <w:r w:rsidR="001B0E52" w:rsidRPr="00AA7628">
        <w:t xml:space="preserve">  и </w:t>
      </w:r>
      <w:r w:rsidR="00AA7628" w:rsidRPr="00AA7628">
        <w:t xml:space="preserve">доступности </w:t>
      </w:r>
      <w:r w:rsidR="001B0E52" w:rsidRPr="00AA7628">
        <w:t>новых цифровых услуг должн</w:t>
      </w:r>
      <w:r w:rsidR="005034D7">
        <w:t>о получить все население страны</w:t>
      </w:r>
      <w:r w:rsidR="005034D7" w:rsidRPr="005034D7">
        <w:t xml:space="preserve">; </w:t>
      </w:r>
      <w:r w:rsidR="005034D7">
        <w:t>а,</w:t>
      </w:r>
      <w:r w:rsidR="001B0E52" w:rsidRPr="00AA7628">
        <w:t xml:space="preserve"> во-вторых, распределение цифрового дивиденда</w:t>
      </w:r>
      <w:r w:rsidR="00AA7628" w:rsidRPr="00AA7628">
        <w:t>, а также использование освобождаемого радиочастотного спектра</w:t>
      </w:r>
      <w:r w:rsidR="001B0E52" w:rsidRPr="00AA7628">
        <w:t xml:space="preserve"> также должно происходить в интересах всего общества.</w:t>
      </w:r>
      <w:r w:rsidR="001B0E52">
        <w:t xml:space="preserve"> </w:t>
      </w:r>
    </w:p>
    <w:p w:rsidR="009611F2" w:rsidRDefault="00F41421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Технические вопросы</w:t>
      </w:r>
      <w:r w:rsidR="006E57D9">
        <w:rPr>
          <w:rFonts w:ascii="Times New Roman" w:hAnsi="Times New Roman" w:cs="Times New Roman"/>
          <w:sz w:val="24"/>
          <w:szCs w:val="24"/>
        </w:rPr>
        <w:t>.</w:t>
      </w:r>
      <w:r w:rsidR="00357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F2" w:rsidRDefault="009611F2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C02B4" w:rsidRDefault="001B0E52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технических вопросов «цифрового перехода», они крайне лаконично изложены в концепции и госпрограмме. </w:t>
      </w:r>
      <w:r w:rsidR="002B4C63">
        <w:rPr>
          <w:rFonts w:ascii="Times New Roman" w:hAnsi="Times New Roman" w:cs="Times New Roman"/>
          <w:sz w:val="24"/>
          <w:szCs w:val="24"/>
        </w:rPr>
        <w:t xml:space="preserve">Избран стандарт сжатия </w:t>
      </w:r>
      <w:r w:rsidR="002B4C63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2B4C63" w:rsidRPr="00C16549">
        <w:rPr>
          <w:rFonts w:ascii="Times New Roman" w:hAnsi="Times New Roman" w:cs="Times New Roman"/>
          <w:sz w:val="24"/>
          <w:szCs w:val="24"/>
        </w:rPr>
        <w:t>-4</w:t>
      </w:r>
      <w:r w:rsidR="002B4C63">
        <w:rPr>
          <w:rFonts w:ascii="Times New Roman" w:hAnsi="Times New Roman" w:cs="Times New Roman"/>
          <w:sz w:val="24"/>
          <w:szCs w:val="24"/>
        </w:rPr>
        <w:t xml:space="preserve">, </w:t>
      </w:r>
      <w:r w:rsidR="00C16549">
        <w:rPr>
          <w:rFonts w:ascii="Times New Roman" w:hAnsi="Times New Roman" w:cs="Times New Roman"/>
          <w:sz w:val="24"/>
          <w:szCs w:val="24"/>
        </w:rPr>
        <w:t xml:space="preserve">стандарт эфирного вещания </w:t>
      </w:r>
      <w:r w:rsidR="00C16549" w:rsidRPr="00C16549">
        <w:rPr>
          <w:rFonts w:ascii="Times New Roman" w:hAnsi="Times New Roman" w:cs="Times New Roman"/>
          <w:sz w:val="24"/>
          <w:szCs w:val="24"/>
        </w:rPr>
        <w:t>–</w:t>
      </w:r>
      <w:r w:rsidR="00C16549"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="00C16549" w:rsidRPr="00C16549">
        <w:rPr>
          <w:rFonts w:ascii="Times New Roman" w:hAnsi="Times New Roman" w:cs="Times New Roman"/>
          <w:sz w:val="24"/>
          <w:szCs w:val="24"/>
        </w:rPr>
        <w:t>-</w:t>
      </w:r>
      <w:r w:rsidR="00C165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6549">
        <w:rPr>
          <w:rFonts w:ascii="Times New Roman" w:hAnsi="Times New Roman" w:cs="Times New Roman"/>
          <w:sz w:val="24"/>
          <w:szCs w:val="24"/>
        </w:rPr>
        <w:t>, модель дистрибуции ТВ - контента –</w:t>
      </w:r>
      <w:r w:rsidR="00DD68EC">
        <w:rPr>
          <w:rFonts w:ascii="Times New Roman" w:hAnsi="Times New Roman" w:cs="Times New Roman"/>
          <w:sz w:val="24"/>
          <w:szCs w:val="24"/>
          <w:lang w:val="en-US"/>
        </w:rPr>
        <w:t>FTA</w:t>
      </w:r>
      <w:r w:rsidR="00DD68EC" w:rsidRPr="00DD68EC">
        <w:rPr>
          <w:rFonts w:ascii="Times New Roman" w:hAnsi="Times New Roman" w:cs="Times New Roman"/>
          <w:sz w:val="24"/>
          <w:szCs w:val="24"/>
        </w:rPr>
        <w:t xml:space="preserve"> </w:t>
      </w:r>
      <w:r w:rsidR="00C16549" w:rsidRPr="00C165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627C">
        <w:rPr>
          <w:rFonts w:ascii="Times New Roman" w:hAnsi="Times New Roman" w:cs="Times New Roman"/>
        </w:rPr>
        <w:t>Free-to</w:t>
      </w:r>
      <w:proofErr w:type="spellEnd"/>
      <w:r w:rsidR="0033627C">
        <w:rPr>
          <w:rFonts w:ascii="Times New Roman" w:hAnsi="Times New Roman" w:cs="Times New Roman"/>
        </w:rPr>
        <w:t>-</w:t>
      </w:r>
      <w:r w:rsidR="00DD68EC">
        <w:rPr>
          <w:rFonts w:ascii="Times New Roman" w:hAnsi="Times New Roman" w:cs="Times New Roman"/>
          <w:lang w:val="en-US"/>
        </w:rPr>
        <w:t>air</w:t>
      </w:r>
      <w:r w:rsidR="00C16549" w:rsidRPr="00C16549">
        <w:rPr>
          <w:rFonts w:ascii="Times New Roman" w:hAnsi="Times New Roman" w:cs="Times New Roman"/>
          <w:sz w:val="24"/>
          <w:szCs w:val="24"/>
        </w:rPr>
        <w:t>» (</w:t>
      </w:r>
      <w:r w:rsidR="00C16549" w:rsidRPr="00C16549">
        <w:rPr>
          <w:rFonts w:ascii="Times New Roman" w:hAnsi="Times New Roman" w:cs="Times New Roman"/>
        </w:rPr>
        <w:t xml:space="preserve">ТВ-программы </w:t>
      </w:r>
      <w:r w:rsidR="00DD68EC">
        <w:rPr>
          <w:rFonts w:ascii="Times New Roman" w:hAnsi="Times New Roman" w:cs="Times New Roman"/>
        </w:rPr>
        <w:t>не подвергаются криптозащите, бесплатно вещаемое ТВ</w:t>
      </w:r>
      <w:r w:rsidR="00C16549" w:rsidRPr="00C16549">
        <w:rPr>
          <w:rFonts w:ascii="Times New Roman" w:hAnsi="Times New Roman" w:cs="Times New Roman"/>
          <w:sz w:val="24"/>
          <w:szCs w:val="24"/>
        </w:rPr>
        <w:t>)</w:t>
      </w:r>
      <w:r w:rsidR="00C16549">
        <w:rPr>
          <w:rFonts w:ascii="Times New Roman" w:hAnsi="Times New Roman" w:cs="Times New Roman"/>
          <w:sz w:val="24"/>
          <w:szCs w:val="24"/>
        </w:rPr>
        <w:t>. Предусматривается частичная оплата за просмотр кодированных каналов</w:t>
      </w:r>
      <w:r w:rsidR="0033627C">
        <w:rPr>
          <w:rStyle w:val="ac"/>
          <w:rFonts w:ascii="Times New Roman" w:hAnsi="Times New Roman" w:cs="Times New Roman"/>
          <w:sz w:val="24"/>
          <w:szCs w:val="24"/>
        </w:rPr>
        <w:footnoteReference w:id="12"/>
      </w:r>
      <w:r w:rsidR="00C16549">
        <w:rPr>
          <w:rFonts w:ascii="Times New Roman" w:hAnsi="Times New Roman" w:cs="Times New Roman"/>
          <w:sz w:val="24"/>
          <w:szCs w:val="24"/>
        </w:rPr>
        <w:t xml:space="preserve">, но некоторый перечень каналов (от 6 до 8) будет </w:t>
      </w:r>
      <w:r w:rsidR="005E12B6">
        <w:rPr>
          <w:rFonts w:ascii="Times New Roman" w:hAnsi="Times New Roman" w:cs="Times New Roman"/>
          <w:sz w:val="24"/>
          <w:szCs w:val="24"/>
        </w:rPr>
        <w:t>доступен в качестве общедосту</w:t>
      </w:r>
      <w:r w:rsidR="00AA7F5B">
        <w:rPr>
          <w:rFonts w:ascii="Times New Roman" w:hAnsi="Times New Roman" w:cs="Times New Roman"/>
          <w:sz w:val="24"/>
          <w:szCs w:val="24"/>
        </w:rPr>
        <w:t>пных</w:t>
      </w:r>
      <w:r w:rsidR="0033627C">
        <w:rPr>
          <w:rFonts w:ascii="Times New Roman" w:hAnsi="Times New Roman" w:cs="Times New Roman"/>
          <w:sz w:val="24"/>
          <w:szCs w:val="24"/>
        </w:rPr>
        <w:t xml:space="preserve"> и бесплатных</w:t>
      </w:r>
      <w:r w:rsidR="00AA7F5B">
        <w:rPr>
          <w:rFonts w:ascii="Times New Roman" w:hAnsi="Times New Roman" w:cs="Times New Roman"/>
          <w:sz w:val="24"/>
          <w:szCs w:val="24"/>
        </w:rPr>
        <w:t xml:space="preserve"> на всей территории страны</w:t>
      </w:r>
      <w:r w:rsidR="0033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5B" w:rsidRDefault="00DD68EC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AA7F5B">
        <w:rPr>
          <w:rFonts w:ascii="Times New Roman" w:hAnsi="Times New Roman" w:cs="Times New Roman"/>
          <w:sz w:val="24"/>
          <w:szCs w:val="24"/>
        </w:rPr>
        <w:t>онцеп</w:t>
      </w:r>
      <w:r>
        <w:rPr>
          <w:rFonts w:ascii="Times New Roman" w:hAnsi="Times New Roman" w:cs="Times New Roman"/>
          <w:sz w:val="24"/>
          <w:szCs w:val="24"/>
        </w:rPr>
        <w:t>ции указывается, что «</w:t>
      </w:r>
      <w:r w:rsidRPr="00DD68EC">
        <w:rPr>
          <w:rFonts w:ascii="Times New Roman" w:hAnsi="Times New Roman" w:cs="Times New Roman"/>
          <w:i/>
          <w:sz w:val="24"/>
          <w:szCs w:val="24"/>
        </w:rPr>
        <w:t>строительство сетей телерадиовещания должно осуществляться  за счет участников рынка связи, а государство должно создать понятную и приемлемую нормативную правовую базу, отвечающую потребностям вещателей, операторов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D68EC">
        <w:rPr>
          <w:rFonts w:ascii="Times New Roman" w:hAnsi="Times New Roman" w:cs="Times New Roman"/>
          <w:i/>
          <w:sz w:val="24"/>
          <w:szCs w:val="24"/>
        </w:rPr>
        <w:t xml:space="preserve"> потребителей услуг телерадиовещателей</w:t>
      </w:r>
      <w:r>
        <w:rPr>
          <w:rFonts w:ascii="Times New Roman" w:hAnsi="Times New Roman" w:cs="Times New Roman"/>
          <w:sz w:val="24"/>
          <w:szCs w:val="24"/>
        </w:rPr>
        <w:t>». Это хороший постулат, который предполагает наличие как минимум нескольких операторов по организации цифрового эфирного вещания и распр</w:t>
      </w:r>
      <w:r w:rsidR="00210670">
        <w:rPr>
          <w:rFonts w:ascii="Times New Roman" w:hAnsi="Times New Roman" w:cs="Times New Roman"/>
          <w:sz w:val="24"/>
          <w:szCs w:val="24"/>
        </w:rPr>
        <w:t>остранению теле-, радиоканалов, а также стимулов и мер поддержки для участников рынка связи.</w:t>
      </w:r>
      <w:r w:rsidR="0089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9F" w:rsidRDefault="00DD68EC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уточним, что «понятная и приемлемая нормативная правовая база» для создания конкурентной среды операторов цифрового эфирного вещания до сих пор не создана</w:t>
      </w:r>
      <w:r w:rsidR="00824232">
        <w:rPr>
          <w:rFonts w:ascii="Times New Roman" w:hAnsi="Times New Roman" w:cs="Times New Roman"/>
          <w:sz w:val="24"/>
          <w:szCs w:val="24"/>
        </w:rPr>
        <w:t>. В связи с этим, единственный оператор, который реконструирует существующие сети аналогового телерадиовещания для вещания в цифровом формате, это – ОАО «</w:t>
      </w:r>
      <w:proofErr w:type="spellStart"/>
      <w:r w:rsidR="00824232">
        <w:rPr>
          <w:rFonts w:ascii="Times New Roman" w:hAnsi="Times New Roman" w:cs="Times New Roman"/>
          <w:sz w:val="24"/>
          <w:szCs w:val="24"/>
        </w:rPr>
        <w:t>Телерадиоком</w:t>
      </w:r>
      <w:proofErr w:type="spellEnd"/>
      <w:r w:rsidR="00824232">
        <w:rPr>
          <w:rFonts w:ascii="Times New Roman" w:hAnsi="Times New Roman" w:cs="Times New Roman"/>
          <w:sz w:val="24"/>
          <w:szCs w:val="24"/>
        </w:rPr>
        <w:t xml:space="preserve">», главным акционером которого является Комитет по телевидению и радио при Правительстве РТ, с привлечением бюджетных средств.  Как следует из госпрограммы, к концу 2013 года должен быть завершен 4 этап перехода от аналогового вещания </w:t>
      </w:r>
      <w:proofErr w:type="gramStart"/>
      <w:r w:rsidR="008242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4232">
        <w:rPr>
          <w:rFonts w:ascii="Times New Roman" w:hAnsi="Times New Roman" w:cs="Times New Roman"/>
          <w:sz w:val="24"/>
          <w:szCs w:val="24"/>
        </w:rPr>
        <w:t xml:space="preserve"> цифровому.</w:t>
      </w:r>
      <w:r w:rsidR="00824232" w:rsidRPr="00824232">
        <w:rPr>
          <w:rFonts w:ascii="Times New Roman" w:hAnsi="Times New Roman" w:cs="Times New Roman"/>
          <w:sz w:val="24"/>
          <w:szCs w:val="24"/>
        </w:rPr>
        <w:t xml:space="preserve"> </w:t>
      </w:r>
      <w:r w:rsidR="00824232">
        <w:rPr>
          <w:rFonts w:ascii="Times New Roman" w:hAnsi="Times New Roman" w:cs="Times New Roman"/>
          <w:sz w:val="24"/>
          <w:szCs w:val="24"/>
        </w:rPr>
        <w:t xml:space="preserve">Но ситуация, в которой </w:t>
      </w:r>
      <w:r w:rsidR="00FD212F">
        <w:rPr>
          <w:rFonts w:ascii="Times New Roman" w:hAnsi="Times New Roman" w:cs="Times New Roman"/>
          <w:sz w:val="24"/>
          <w:szCs w:val="24"/>
        </w:rPr>
        <w:t xml:space="preserve">государственный оператор уже проводит необходимые работы по реконструкции передающих сетей, а потенциальные частные операторы не имеют такой возможности из-за отсутствия «понятной и приемлемой нормативной правовой базы», представляется недопустимой. </w:t>
      </w:r>
      <w:r w:rsidR="00A64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EC" w:rsidRPr="00824232" w:rsidRDefault="0089229F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C48">
        <w:rPr>
          <w:rFonts w:ascii="Times New Roman" w:hAnsi="Times New Roman" w:cs="Times New Roman"/>
          <w:sz w:val="24"/>
          <w:szCs w:val="24"/>
        </w:rPr>
        <w:t>сновной риск</w:t>
      </w:r>
      <w:r w:rsidR="00FD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12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FD212F"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  <w:r w:rsidR="00A64C48">
        <w:rPr>
          <w:rFonts w:ascii="Times New Roman" w:hAnsi="Times New Roman" w:cs="Times New Roman"/>
          <w:sz w:val="24"/>
          <w:szCs w:val="24"/>
        </w:rPr>
        <w:t xml:space="preserve">высокие расходы на ее осуществление могут привести к тому, что количество вещателей </w:t>
      </w:r>
      <w:r>
        <w:rPr>
          <w:rFonts w:ascii="Times New Roman" w:hAnsi="Times New Roman" w:cs="Times New Roman"/>
          <w:sz w:val="24"/>
          <w:szCs w:val="24"/>
        </w:rPr>
        <w:t xml:space="preserve"> сократится</w:t>
      </w:r>
      <w:r w:rsidR="00A64C48">
        <w:rPr>
          <w:rFonts w:ascii="Times New Roman" w:hAnsi="Times New Roman" w:cs="Times New Roman"/>
          <w:sz w:val="24"/>
          <w:szCs w:val="24"/>
        </w:rPr>
        <w:t>, что приведет к снижению плюрализма и разнообразия источников информации</w:t>
      </w:r>
      <w:r w:rsidR="00210670">
        <w:rPr>
          <w:rFonts w:ascii="Times New Roman" w:hAnsi="Times New Roman" w:cs="Times New Roman"/>
          <w:sz w:val="24"/>
          <w:szCs w:val="24"/>
        </w:rPr>
        <w:t xml:space="preserve">. То же самое касается частных операторов цифрового эфирного вещания. Их отсутствие на рынке может привести к монополизации информационного </w:t>
      </w:r>
      <w:r w:rsidR="00210670">
        <w:rPr>
          <w:rFonts w:ascii="Times New Roman" w:hAnsi="Times New Roman" w:cs="Times New Roman"/>
          <w:sz w:val="24"/>
          <w:szCs w:val="24"/>
        </w:rPr>
        <w:lastRenderedPageBreak/>
        <w:t>пространства. Эксперты ОБСЕ подчеркивает, что крайне важно, чтобы «</w:t>
      </w:r>
      <w:r w:rsidR="00A769F0">
        <w:rPr>
          <w:rFonts w:ascii="Times New Roman" w:hAnsi="Times New Roman" w:cs="Times New Roman"/>
          <w:sz w:val="24"/>
          <w:szCs w:val="24"/>
        </w:rPr>
        <w:t xml:space="preserve">ни </w:t>
      </w:r>
      <w:r w:rsidR="00210670">
        <w:rPr>
          <w:rFonts w:ascii="Times New Roman" w:hAnsi="Times New Roman" w:cs="Times New Roman"/>
          <w:sz w:val="24"/>
          <w:szCs w:val="24"/>
        </w:rPr>
        <w:t>один участник не смог монополизировать этот рынок». В связи с этим, как и вещателям, так и частным операторам требуются стимулы и, возможно, государственная поддержка на период «цифрового перехода». К сожалению, ни концепция, ни госпрограмма не содержат каких-либо мер по стимулированию бизнеса</w:t>
      </w:r>
      <w:r w:rsidR="00E1459E">
        <w:rPr>
          <w:rFonts w:ascii="Times New Roman" w:hAnsi="Times New Roman" w:cs="Times New Roman"/>
          <w:sz w:val="24"/>
          <w:szCs w:val="24"/>
        </w:rPr>
        <w:t xml:space="preserve"> частных операторов </w:t>
      </w:r>
      <w:r w:rsidR="00210670">
        <w:rPr>
          <w:rFonts w:ascii="Times New Roman" w:hAnsi="Times New Roman" w:cs="Times New Roman"/>
          <w:sz w:val="24"/>
          <w:szCs w:val="24"/>
        </w:rPr>
        <w:t xml:space="preserve">или мер поддержки независимых вещателей, особенно в регионах страны. </w:t>
      </w:r>
      <w:r w:rsidR="00271B8C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>
        <w:rPr>
          <w:rFonts w:ascii="Times New Roman" w:hAnsi="Times New Roman" w:cs="Times New Roman"/>
          <w:sz w:val="24"/>
          <w:szCs w:val="24"/>
        </w:rPr>
        <w:t>прогнозы для</w:t>
      </w:r>
      <w:r w:rsidR="00271B8C">
        <w:rPr>
          <w:rFonts w:ascii="Times New Roman" w:hAnsi="Times New Roman" w:cs="Times New Roman"/>
          <w:sz w:val="24"/>
          <w:szCs w:val="24"/>
        </w:rPr>
        <w:t xml:space="preserve"> сохранения</w:t>
      </w:r>
      <w:r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271B8C">
        <w:rPr>
          <w:rFonts w:ascii="Times New Roman" w:hAnsi="Times New Roman" w:cs="Times New Roman"/>
          <w:sz w:val="24"/>
          <w:szCs w:val="24"/>
        </w:rPr>
        <w:t xml:space="preserve"> и развития деятельности после полного перехода на цифровой формат вещания можно оценивать</w:t>
      </w:r>
      <w:r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271B8C">
        <w:rPr>
          <w:rFonts w:ascii="Times New Roman" w:hAnsi="Times New Roman" w:cs="Times New Roman"/>
          <w:sz w:val="24"/>
          <w:szCs w:val="24"/>
        </w:rPr>
        <w:t xml:space="preserve"> как негативные</w:t>
      </w:r>
      <w:r>
        <w:rPr>
          <w:rFonts w:ascii="Times New Roman" w:hAnsi="Times New Roman" w:cs="Times New Roman"/>
          <w:sz w:val="24"/>
          <w:szCs w:val="24"/>
        </w:rPr>
        <w:t>, нежели позитивные</w:t>
      </w:r>
      <w:r w:rsidR="00271B8C">
        <w:rPr>
          <w:rFonts w:ascii="Times New Roman" w:hAnsi="Times New Roman" w:cs="Times New Roman"/>
          <w:sz w:val="24"/>
          <w:szCs w:val="24"/>
        </w:rPr>
        <w:t>.</w:t>
      </w:r>
    </w:p>
    <w:p w:rsidR="00C16549" w:rsidRPr="006E57D9" w:rsidRDefault="00C1654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611F2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E57D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D4C05" w:rsidRPr="006E57D9">
        <w:rPr>
          <w:rFonts w:ascii="Times New Roman" w:hAnsi="Times New Roman" w:cs="Times New Roman"/>
          <w:i/>
          <w:sz w:val="24"/>
          <w:szCs w:val="24"/>
          <w:u w:val="single"/>
        </w:rPr>
        <w:t>оощрение разнообразия и плюрализма</w:t>
      </w:r>
      <w:r w:rsidR="00414A08" w:rsidRPr="006E57D9">
        <w:rPr>
          <w:rFonts w:ascii="Times New Roman" w:hAnsi="Times New Roman" w:cs="Times New Roman"/>
          <w:i/>
          <w:sz w:val="24"/>
          <w:szCs w:val="24"/>
          <w:u w:val="single"/>
        </w:rPr>
        <w:t>, поддержка развития нового контента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F2" w:rsidRDefault="009611F2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0680" w:rsidRPr="00930680" w:rsidRDefault="00E1459E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B4C63" w:rsidRPr="006C0FC9">
        <w:rPr>
          <w:rFonts w:ascii="Times New Roman" w:hAnsi="Times New Roman" w:cs="Times New Roman"/>
          <w:b/>
          <w:sz w:val="24"/>
          <w:szCs w:val="24"/>
        </w:rPr>
        <w:t>дним из самых проблемных аспектов процесса перехода на цифровое вещание в Таджикистане является то, что ни концепция, ни госпрограмма, ни сама политика государства не нацелены на поддержание и поощрения раз</w:t>
      </w:r>
      <w:r w:rsidR="00271B8C" w:rsidRPr="006C0FC9">
        <w:rPr>
          <w:rFonts w:ascii="Times New Roman" w:hAnsi="Times New Roman" w:cs="Times New Roman"/>
          <w:b/>
          <w:sz w:val="24"/>
          <w:szCs w:val="24"/>
        </w:rPr>
        <w:t>нообразия и плюрализма в эфире</w:t>
      </w:r>
      <w:r w:rsidR="00271B8C">
        <w:rPr>
          <w:rFonts w:ascii="Times New Roman" w:hAnsi="Times New Roman" w:cs="Times New Roman"/>
          <w:sz w:val="24"/>
          <w:szCs w:val="24"/>
        </w:rPr>
        <w:t xml:space="preserve">. </w:t>
      </w:r>
      <w:r w:rsidR="0065238C">
        <w:rPr>
          <w:rFonts w:ascii="Times New Roman" w:hAnsi="Times New Roman" w:cs="Times New Roman"/>
          <w:sz w:val="24"/>
          <w:szCs w:val="24"/>
        </w:rPr>
        <w:t>Р</w:t>
      </w:r>
      <w:r w:rsidR="00271B8C">
        <w:rPr>
          <w:rFonts w:ascii="Times New Roman" w:hAnsi="Times New Roman" w:cs="Times New Roman"/>
          <w:sz w:val="24"/>
          <w:szCs w:val="24"/>
        </w:rPr>
        <w:t>азнообрази</w:t>
      </w:r>
      <w:r w:rsidR="0065238C">
        <w:rPr>
          <w:rFonts w:ascii="Times New Roman" w:hAnsi="Times New Roman" w:cs="Times New Roman"/>
          <w:sz w:val="24"/>
          <w:szCs w:val="24"/>
        </w:rPr>
        <w:t>е и плюрализм</w:t>
      </w:r>
      <w:r w:rsidR="00271B8C">
        <w:rPr>
          <w:rFonts w:ascii="Times New Roman" w:hAnsi="Times New Roman" w:cs="Times New Roman"/>
          <w:sz w:val="24"/>
          <w:szCs w:val="24"/>
        </w:rPr>
        <w:t xml:space="preserve"> в эфире достигается</w:t>
      </w:r>
      <w:r w:rsidR="00271B8C" w:rsidRPr="00271B8C">
        <w:rPr>
          <w:rFonts w:ascii="Times New Roman" w:hAnsi="Times New Roman" w:cs="Times New Roman"/>
          <w:sz w:val="24"/>
          <w:szCs w:val="24"/>
        </w:rPr>
        <w:t xml:space="preserve"> </w:t>
      </w:r>
      <w:r w:rsidR="00271B8C">
        <w:rPr>
          <w:rFonts w:ascii="Times New Roman" w:hAnsi="Times New Roman" w:cs="Times New Roman"/>
          <w:sz w:val="24"/>
          <w:szCs w:val="24"/>
        </w:rPr>
        <w:t>посредством</w:t>
      </w:r>
      <w:r w:rsidR="00930680" w:rsidRPr="00930680">
        <w:rPr>
          <w:rFonts w:ascii="Times New Roman" w:hAnsi="Times New Roman" w:cs="Times New Roman"/>
          <w:sz w:val="24"/>
          <w:szCs w:val="24"/>
        </w:rPr>
        <w:t>:</w:t>
      </w:r>
    </w:p>
    <w:p w:rsidR="00930680" w:rsidRPr="0089229F" w:rsidRDefault="00930680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30680">
        <w:rPr>
          <w:rFonts w:ascii="Times New Roman" w:hAnsi="Times New Roman" w:cs="Times New Roman"/>
          <w:sz w:val="24"/>
          <w:szCs w:val="24"/>
        </w:rPr>
        <w:t>-</w:t>
      </w:r>
      <w:r w:rsidR="00271B8C">
        <w:rPr>
          <w:rFonts w:ascii="Times New Roman" w:hAnsi="Times New Roman" w:cs="Times New Roman"/>
          <w:sz w:val="24"/>
          <w:szCs w:val="24"/>
        </w:rPr>
        <w:t xml:space="preserve"> доступа независимых вещателей </w:t>
      </w:r>
      <w:r w:rsidR="00A71921">
        <w:rPr>
          <w:rFonts w:ascii="Times New Roman" w:hAnsi="Times New Roman" w:cs="Times New Roman"/>
          <w:sz w:val="24"/>
          <w:szCs w:val="24"/>
        </w:rPr>
        <w:t>к</w:t>
      </w:r>
      <w:r w:rsidR="0065238C">
        <w:rPr>
          <w:rFonts w:ascii="Times New Roman" w:hAnsi="Times New Roman" w:cs="Times New Roman"/>
          <w:sz w:val="24"/>
          <w:szCs w:val="24"/>
        </w:rPr>
        <w:t xml:space="preserve"> </w:t>
      </w:r>
      <w:r w:rsidR="00A71921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65238C">
        <w:rPr>
          <w:rFonts w:ascii="Times New Roman" w:hAnsi="Times New Roman" w:cs="Times New Roman"/>
          <w:sz w:val="24"/>
          <w:szCs w:val="24"/>
        </w:rPr>
        <w:t>цифрового эфирного вещания</w:t>
      </w:r>
      <w:r w:rsidR="0065238C" w:rsidRPr="0065238C">
        <w:rPr>
          <w:rFonts w:ascii="Times New Roman" w:hAnsi="Times New Roman" w:cs="Times New Roman"/>
          <w:sz w:val="24"/>
          <w:szCs w:val="24"/>
        </w:rPr>
        <w:t>;</w:t>
      </w:r>
      <w:r w:rsidR="0065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80" w:rsidRPr="00FC2909" w:rsidRDefault="00930680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30680">
        <w:rPr>
          <w:rFonts w:ascii="Times New Roman" w:hAnsi="Times New Roman" w:cs="Times New Roman"/>
          <w:sz w:val="24"/>
          <w:szCs w:val="24"/>
        </w:rPr>
        <w:t xml:space="preserve">- </w:t>
      </w:r>
      <w:r w:rsidR="0065238C">
        <w:rPr>
          <w:rFonts w:ascii="Times New Roman" w:hAnsi="Times New Roman" w:cs="Times New Roman"/>
          <w:sz w:val="24"/>
          <w:szCs w:val="24"/>
        </w:rPr>
        <w:t xml:space="preserve">наличия конкурентной среды операторов, распространяющих </w:t>
      </w:r>
      <w:proofErr w:type="gramStart"/>
      <w:r w:rsidR="0065238C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65238C">
        <w:rPr>
          <w:rFonts w:ascii="Times New Roman" w:hAnsi="Times New Roman" w:cs="Times New Roman"/>
          <w:sz w:val="24"/>
          <w:szCs w:val="24"/>
        </w:rPr>
        <w:t>-, радиоканалы</w:t>
      </w:r>
      <w:r w:rsidR="0065238C" w:rsidRPr="006523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C05" w:rsidRPr="00930680" w:rsidRDefault="00930680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459E">
        <w:rPr>
          <w:rFonts w:ascii="Times New Roman" w:hAnsi="Times New Roman" w:cs="Times New Roman"/>
          <w:sz w:val="24"/>
          <w:szCs w:val="24"/>
        </w:rPr>
        <w:t xml:space="preserve"> того, что</w:t>
      </w:r>
      <w:r>
        <w:rPr>
          <w:rFonts w:ascii="Times New Roman" w:hAnsi="Times New Roman" w:cs="Times New Roman"/>
          <w:sz w:val="24"/>
          <w:szCs w:val="24"/>
        </w:rPr>
        <w:t xml:space="preserve"> процессы лицензирования, касающиеся перехода на цифровое вещание, должны поощрять разнообразие СМИ</w:t>
      </w:r>
      <w:r w:rsidRPr="00930680">
        <w:rPr>
          <w:rFonts w:ascii="Times New Roman" w:hAnsi="Times New Roman" w:cs="Times New Roman"/>
          <w:sz w:val="24"/>
          <w:szCs w:val="24"/>
        </w:rPr>
        <w:t>;</w:t>
      </w:r>
    </w:p>
    <w:p w:rsidR="00930680" w:rsidRPr="00930680" w:rsidRDefault="00930680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30680">
        <w:rPr>
          <w:rFonts w:ascii="Times New Roman" w:hAnsi="Times New Roman" w:cs="Times New Roman"/>
          <w:sz w:val="24"/>
          <w:szCs w:val="24"/>
        </w:rPr>
        <w:t xml:space="preserve">- </w:t>
      </w:r>
      <w:r w:rsidR="00752D4D">
        <w:rPr>
          <w:rFonts w:ascii="Times New Roman" w:hAnsi="Times New Roman" w:cs="Times New Roman"/>
          <w:sz w:val="24"/>
          <w:szCs w:val="24"/>
        </w:rPr>
        <w:t>трансформации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правительственных или государственных в</w:t>
      </w:r>
      <w:r w:rsidR="009B3964">
        <w:rPr>
          <w:rFonts w:ascii="Times New Roman" w:hAnsi="Times New Roman" w:cs="Times New Roman"/>
          <w:sz w:val="24"/>
          <w:szCs w:val="24"/>
        </w:rPr>
        <w:t>ещателей в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вещател</w:t>
      </w:r>
      <w:r w:rsidR="009B3964">
        <w:rPr>
          <w:rFonts w:ascii="Times New Roman" w:hAnsi="Times New Roman" w:cs="Times New Roman"/>
          <w:sz w:val="24"/>
          <w:szCs w:val="24"/>
        </w:rPr>
        <w:t>ей</w:t>
      </w:r>
      <w:r w:rsidRPr="00930680">
        <w:rPr>
          <w:rFonts w:ascii="Times New Roman" w:hAnsi="Times New Roman" w:cs="Times New Roman"/>
          <w:sz w:val="24"/>
          <w:szCs w:val="24"/>
        </w:rPr>
        <w:t>;</w:t>
      </w:r>
    </w:p>
    <w:p w:rsidR="00752D4D" w:rsidRDefault="00930680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3964">
        <w:rPr>
          <w:rFonts w:ascii="Times New Roman" w:hAnsi="Times New Roman" w:cs="Times New Roman"/>
          <w:sz w:val="24"/>
          <w:szCs w:val="24"/>
        </w:rPr>
        <w:t xml:space="preserve">- </w:t>
      </w:r>
      <w:r w:rsidR="00E1459E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9B3964">
        <w:rPr>
          <w:rFonts w:ascii="Times New Roman" w:hAnsi="Times New Roman" w:cs="Times New Roman"/>
          <w:sz w:val="24"/>
          <w:szCs w:val="24"/>
        </w:rPr>
        <w:t>мер по поддержке и стимулированию развития нового контента и т.д.</w:t>
      </w:r>
    </w:p>
    <w:p w:rsidR="0089229F" w:rsidRPr="00975EBB" w:rsidRDefault="006C0FC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из вышеперечисленных вопросов не рассматривается в концепции или госпрограмме. Негативные последствия того, что государственная политика в сфере развития цифрового эфирного вещания не поощряет разнообразие и плюрализм, уже наблюдаются сейчас. </w:t>
      </w:r>
      <w:r w:rsidR="0089229F">
        <w:rPr>
          <w:rFonts w:ascii="Times New Roman" w:hAnsi="Times New Roman" w:cs="Times New Roman"/>
          <w:sz w:val="24"/>
          <w:szCs w:val="24"/>
        </w:rPr>
        <w:t>Медиа-эксперты отмечают, что в составе первого мультиплекса, который запущен и доступен сейчас в Таджикистане, вещают «</w:t>
      </w:r>
      <w:r w:rsidR="0089229F" w:rsidRPr="0089229F">
        <w:rPr>
          <w:rFonts w:ascii="Times New Roman" w:hAnsi="Times New Roman" w:cs="Times New Roman"/>
        </w:rPr>
        <w:t xml:space="preserve">4 </w:t>
      </w:r>
      <w:proofErr w:type="spellStart"/>
      <w:r w:rsidR="0089229F" w:rsidRPr="00975EBB">
        <w:rPr>
          <w:rFonts w:ascii="Times New Roman" w:hAnsi="Times New Roman" w:cs="Times New Roman"/>
          <w:sz w:val="24"/>
          <w:szCs w:val="24"/>
        </w:rPr>
        <w:t>госканала</w:t>
      </w:r>
      <w:proofErr w:type="spellEnd"/>
      <w:r w:rsidR="0089229F" w:rsidRPr="00975EBB">
        <w:rPr>
          <w:rFonts w:ascii="Times New Roman" w:hAnsi="Times New Roman" w:cs="Times New Roman"/>
          <w:sz w:val="24"/>
          <w:szCs w:val="24"/>
        </w:rPr>
        <w:t>, их представительства в регионах и 7 международных каналов</w:t>
      </w:r>
      <w:r w:rsidR="00752D4D">
        <w:rPr>
          <w:rFonts w:ascii="Times New Roman" w:hAnsi="Times New Roman" w:cs="Times New Roman"/>
          <w:sz w:val="24"/>
          <w:szCs w:val="24"/>
        </w:rPr>
        <w:t xml:space="preserve">, таких </w:t>
      </w:r>
      <w:r w:rsidR="0089229F" w:rsidRPr="00975EB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89229F" w:rsidRPr="00975EB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89229F" w:rsidRPr="0097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9F" w:rsidRPr="00975EBB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="0089229F" w:rsidRPr="00975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29F" w:rsidRPr="00975EB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89229F" w:rsidRPr="0097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9F" w:rsidRPr="00975EBB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="0089229F" w:rsidRPr="00975EBB">
        <w:rPr>
          <w:rFonts w:ascii="Times New Roman" w:hAnsi="Times New Roman" w:cs="Times New Roman"/>
          <w:sz w:val="24"/>
          <w:szCs w:val="24"/>
        </w:rPr>
        <w:t>, Первый канал</w:t>
      </w:r>
      <w:r w:rsidR="0089229F" w:rsidRPr="00975EBB">
        <w:rPr>
          <w:sz w:val="24"/>
          <w:szCs w:val="24"/>
        </w:rPr>
        <w:t xml:space="preserve">» </w:t>
      </w:r>
      <w:r w:rsidR="0089229F" w:rsidRPr="00975EBB">
        <w:rPr>
          <w:rFonts w:ascii="Times New Roman" w:hAnsi="Times New Roman" w:cs="Times New Roman"/>
          <w:sz w:val="24"/>
          <w:szCs w:val="24"/>
        </w:rPr>
        <w:t xml:space="preserve">и ни одного частного национального или регионального канала.  </w:t>
      </w:r>
    </w:p>
    <w:p w:rsidR="0089229F" w:rsidRPr="00975EBB" w:rsidRDefault="0089229F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75EBB">
        <w:rPr>
          <w:rFonts w:ascii="Times New Roman" w:hAnsi="Times New Roman" w:cs="Times New Roman"/>
          <w:b/>
          <w:sz w:val="24"/>
          <w:szCs w:val="24"/>
          <w:u w:val="single"/>
        </w:rPr>
        <w:t>Не способствуют</w:t>
      </w:r>
      <w:r w:rsidRPr="00975EBB">
        <w:rPr>
          <w:rFonts w:ascii="Times New Roman" w:hAnsi="Times New Roman" w:cs="Times New Roman"/>
          <w:sz w:val="24"/>
          <w:szCs w:val="24"/>
        </w:rPr>
        <w:t xml:space="preserve"> </w:t>
      </w:r>
      <w:r w:rsidRPr="00975EBB">
        <w:rPr>
          <w:rFonts w:ascii="Times New Roman" w:hAnsi="Times New Roman" w:cs="Times New Roman"/>
          <w:b/>
          <w:sz w:val="24"/>
          <w:szCs w:val="24"/>
        </w:rPr>
        <w:t>достижению разнообразия и плюрализма следующие положения, имеющиеся в концепции и госпрограмме</w:t>
      </w:r>
      <w:r w:rsidRPr="00975EBB">
        <w:rPr>
          <w:rFonts w:ascii="Times New Roman" w:hAnsi="Times New Roman" w:cs="Times New Roman"/>
          <w:sz w:val="24"/>
          <w:szCs w:val="24"/>
        </w:rPr>
        <w:t>:</w:t>
      </w:r>
    </w:p>
    <w:p w:rsidR="0089229F" w:rsidRPr="00975EBB" w:rsidRDefault="00AA1BFF" w:rsidP="0089229F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975EBB">
        <w:rPr>
          <w:rFonts w:ascii="Times New Roman" w:hAnsi="Times New Roman" w:cs="Times New Roman"/>
          <w:sz w:val="24"/>
          <w:szCs w:val="24"/>
        </w:rPr>
        <w:t>определение (вне конкурсной основы</w:t>
      </w:r>
      <w:r w:rsidR="00036E33" w:rsidRPr="00975EBB">
        <w:rPr>
          <w:rFonts w:ascii="Times New Roman" w:hAnsi="Times New Roman" w:cs="Times New Roman"/>
          <w:sz w:val="24"/>
          <w:szCs w:val="24"/>
        </w:rPr>
        <w:t xml:space="preserve"> и в отсутствии</w:t>
      </w:r>
      <w:r w:rsidR="003301FB" w:rsidRPr="00975EBB">
        <w:rPr>
          <w:rFonts w:ascii="Times New Roman" w:hAnsi="Times New Roman" w:cs="Times New Roman"/>
          <w:sz w:val="24"/>
          <w:szCs w:val="24"/>
        </w:rPr>
        <w:t xml:space="preserve"> положений о принципах и критериях формирования этого перечня</w:t>
      </w:r>
      <w:r w:rsidRPr="00975EBB">
        <w:rPr>
          <w:rFonts w:ascii="Times New Roman" w:hAnsi="Times New Roman" w:cs="Times New Roman"/>
          <w:sz w:val="24"/>
          <w:szCs w:val="24"/>
        </w:rPr>
        <w:t>) перечня каналов, которые вошли в состав общедоступных (так называемый «социальный пакет»)</w:t>
      </w:r>
      <w:r w:rsidR="006A11CB" w:rsidRPr="00975EBB">
        <w:rPr>
          <w:rFonts w:ascii="Times New Roman" w:hAnsi="Times New Roman" w:cs="Times New Roman"/>
          <w:sz w:val="24"/>
          <w:szCs w:val="24"/>
        </w:rPr>
        <w:t>;</w:t>
      </w:r>
    </w:p>
    <w:p w:rsidR="006A11CB" w:rsidRPr="00975EBB" w:rsidRDefault="00036E33" w:rsidP="0089229F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975EBB">
        <w:rPr>
          <w:rFonts w:ascii="Times New Roman" w:hAnsi="Times New Roman" w:cs="Times New Roman"/>
          <w:sz w:val="24"/>
          <w:szCs w:val="24"/>
        </w:rPr>
        <w:t>определение ОАО «</w:t>
      </w:r>
      <w:proofErr w:type="spellStart"/>
      <w:r w:rsidRPr="00975EBB">
        <w:rPr>
          <w:rFonts w:ascii="Times New Roman" w:hAnsi="Times New Roman" w:cs="Times New Roman"/>
          <w:sz w:val="24"/>
          <w:szCs w:val="24"/>
        </w:rPr>
        <w:t>Телерадиоком</w:t>
      </w:r>
      <w:proofErr w:type="spellEnd"/>
      <w:r w:rsidRPr="00975EBB">
        <w:rPr>
          <w:rFonts w:ascii="Times New Roman" w:hAnsi="Times New Roman" w:cs="Times New Roman"/>
          <w:sz w:val="24"/>
          <w:szCs w:val="24"/>
        </w:rPr>
        <w:t>» в качестве единого оператора по распространению общедоступных программ социального пакета</w:t>
      </w:r>
      <w:r w:rsidR="003301FB" w:rsidRPr="00975EBB">
        <w:rPr>
          <w:rFonts w:ascii="Times New Roman" w:hAnsi="Times New Roman" w:cs="Times New Roman"/>
          <w:sz w:val="24"/>
          <w:szCs w:val="24"/>
        </w:rPr>
        <w:t xml:space="preserve"> (в отсутствии правовых норм, утверждающих этот статус, и регулирующих деятельность ОАО «</w:t>
      </w:r>
      <w:proofErr w:type="spellStart"/>
      <w:r w:rsidR="003301FB" w:rsidRPr="00975EBB">
        <w:rPr>
          <w:rFonts w:ascii="Times New Roman" w:hAnsi="Times New Roman" w:cs="Times New Roman"/>
          <w:sz w:val="24"/>
          <w:szCs w:val="24"/>
        </w:rPr>
        <w:t>Телерадиоком</w:t>
      </w:r>
      <w:proofErr w:type="spellEnd"/>
      <w:r w:rsidR="003301FB" w:rsidRPr="00975EBB">
        <w:rPr>
          <w:rFonts w:ascii="Times New Roman" w:hAnsi="Times New Roman" w:cs="Times New Roman"/>
          <w:sz w:val="24"/>
          <w:szCs w:val="24"/>
        </w:rPr>
        <w:t>» как оператора цифрового вещания)</w:t>
      </w:r>
      <w:r w:rsidR="00331A2B" w:rsidRPr="00975EBB">
        <w:rPr>
          <w:rFonts w:ascii="Times New Roman" w:hAnsi="Times New Roman" w:cs="Times New Roman"/>
          <w:sz w:val="24"/>
          <w:szCs w:val="24"/>
        </w:rPr>
        <w:t>.</w:t>
      </w:r>
    </w:p>
    <w:p w:rsidR="003301FB" w:rsidRPr="00975EBB" w:rsidRDefault="00331A2B" w:rsidP="00331A2B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975EBB">
        <w:rPr>
          <w:rFonts w:ascii="Times New Roman" w:hAnsi="Times New Roman" w:cs="Times New Roman"/>
          <w:sz w:val="24"/>
          <w:szCs w:val="24"/>
        </w:rPr>
        <w:t>Нам кажется важным отметить, что все вопросы, касающиеся поощрения разнообразия</w:t>
      </w:r>
      <w:r w:rsidR="00B17F68" w:rsidRPr="00975EBB">
        <w:rPr>
          <w:rFonts w:ascii="Times New Roman" w:hAnsi="Times New Roman" w:cs="Times New Roman"/>
          <w:sz w:val="24"/>
          <w:szCs w:val="24"/>
        </w:rPr>
        <w:t xml:space="preserve"> и плюрализма, должны обязательно найти</w:t>
      </w:r>
      <w:r w:rsidRPr="00975EBB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="00182B06">
        <w:rPr>
          <w:rFonts w:ascii="Times New Roman" w:hAnsi="Times New Roman" w:cs="Times New Roman"/>
          <w:sz w:val="24"/>
          <w:szCs w:val="24"/>
        </w:rPr>
        <w:t>,</w:t>
      </w:r>
      <w:r w:rsidRPr="00975EBB">
        <w:rPr>
          <w:rFonts w:ascii="Times New Roman" w:hAnsi="Times New Roman" w:cs="Times New Roman"/>
          <w:sz w:val="24"/>
          <w:szCs w:val="24"/>
        </w:rPr>
        <w:t xml:space="preserve"> как в концепции, так и в госпрограмме, а также в </w:t>
      </w:r>
      <w:proofErr w:type="gramStart"/>
      <w:r w:rsidRPr="00975EB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975EBB">
        <w:rPr>
          <w:rFonts w:ascii="Times New Roman" w:hAnsi="Times New Roman" w:cs="Times New Roman"/>
          <w:sz w:val="24"/>
          <w:szCs w:val="24"/>
        </w:rPr>
        <w:t xml:space="preserve"> НПА, разрабатываемых и принимаемых для регулирования процесса перехода на цифровое </w:t>
      </w:r>
      <w:r w:rsidR="00B17F68" w:rsidRPr="00975EBB">
        <w:rPr>
          <w:rFonts w:ascii="Times New Roman" w:hAnsi="Times New Roman" w:cs="Times New Roman"/>
          <w:sz w:val="24"/>
          <w:szCs w:val="24"/>
        </w:rPr>
        <w:t xml:space="preserve">вещание. </w:t>
      </w:r>
    </w:p>
    <w:p w:rsidR="006E57D9" w:rsidRPr="0089229F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D4C05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E57D9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331A2B">
        <w:rPr>
          <w:rFonts w:ascii="Times New Roman" w:hAnsi="Times New Roman" w:cs="Times New Roman"/>
          <w:i/>
          <w:sz w:val="24"/>
          <w:szCs w:val="24"/>
          <w:u w:val="single"/>
        </w:rPr>
        <w:t xml:space="preserve">егулятор, </w:t>
      </w:r>
      <w:r w:rsidR="005D4C05" w:rsidRPr="006E57D9">
        <w:rPr>
          <w:rFonts w:ascii="Times New Roman" w:hAnsi="Times New Roman" w:cs="Times New Roman"/>
          <w:i/>
          <w:sz w:val="24"/>
          <w:szCs w:val="24"/>
          <w:u w:val="single"/>
        </w:rPr>
        <w:t>процедуры лицензирования и распределения радиочастот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42C" w:rsidRPr="009A3911" w:rsidRDefault="008B642C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A3911" w:rsidRDefault="009A3911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органом, который отвечает за реализацию госпрограммы, является Комитет по телевидению и радио при Правительстве РТ (</w:t>
      </w:r>
      <w:r w:rsidRPr="009A3911">
        <w:rPr>
          <w:rFonts w:ascii="Times New Roman" w:hAnsi="Times New Roman" w:cs="Times New Roman"/>
          <w:i/>
          <w:sz w:val="24"/>
          <w:szCs w:val="24"/>
        </w:rPr>
        <w:t>далее - комитет</w:t>
      </w:r>
      <w:r>
        <w:rPr>
          <w:rFonts w:ascii="Times New Roman" w:hAnsi="Times New Roman" w:cs="Times New Roman"/>
          <w:sz w:val="24"/>
          <w:szCs w:val="24"/>
        </w:rPr>
        <w:t xml:space="preserve">). Комитет разработал </w:t>
      </w:r>
      <w:r w:rsidR="00524479">
        <w:rPr>
          <w:rFonts w:ascii="Times New Roman" w:hAnsi="Times New Roman" w:cs="Times New Roman"/>
          <w:sz w:val="24"/>
          <w:szCs w:val="24"/>
        </w:rPr>
        <w:t>план внедрения и поэтапного перевода существующей аналоговой сети республиканского телерадиовещания на цифровой формат. План состоит из 6 этапов, по предварительным расчетам</w:t>
      </w:r>
      <w:r w:rsidR="00182B06">
        <w:rPr>
          <w:rFonts w:ascii="Times New Roman" w:hAnsi="Times New Roman" w:cs="Times New Roman"/>
          <w:sz w:val="24"/>
          <w:szCs w:val="24"/>
        </w:rPr>
        <w:t>,</w:t>
      </w:r>
      <w:r w:rsidR="00524479">
        <w:rPr>
          <w:rFonts w:ascii="Times New Roman" w:hAnsi="Times New Roman" w:cs="Times New Roman"/>
          <w:sz w:val="24"/>
          <w:szCs w:val="24"/>
        </w:rPr>
        <w:t xml:space="preserve"> реализация это плана оценена в 17 931 149,84 </w:t>
      </w:r>
      <w:proofErr w:type="spellStart"/>
      <w:r w:rsidR="00524479">
        <w:rPr>
          <w:rFonts w:ascii="Times New Roman" w:hAnsi="Times New Roman" w:cs="Times New Roman"/>
          <w:sz w:val="24"/>
          <w:szCs w:val="24"/>
        </w:rPr>
        <w:t>сомони</w:t>
      </w:r>
      <w:proofErr w:type="spellEnd"/>
      <w:r w:rsidR="00524479">
        <w:rPr>
          <w:rFonts w:ascii="Times New Roman" w:hAnsi="Times New Roman" w:cs="Times New Roman"/>
          <w:sz w:val="24"/>
          <w:szCs w:val="24"/>
        </w:rPr>
        <w:t xml:space="preserve">, из них 9 375 294 </w:t>
      </w:r>
      <w:proofErr w:type="spellStart"/>
      <w:r w:rsidR="00524479">
        <w:rPr>
          <w:rFonts w:ascii="Times New Roman" w:hAnsi="Times New Roman" w:cs="Times New Roman"/>
          <w:sz w:val="24"/>
          <w:szCs w:val="24"/>
        </w:rPr>
        <w:t>сомони</w:t>
      </w:r>
      <w:proofErr w:type="spellEnd"/>
      <w:r w:rsidR="00524479">
        <w:rPr>
          <w:rFonts w:ascii="Times New Roman" w:hAnsi="Times New Roman" w:cs="Times New Roman"/>
          <w:sz w:val="24"/>
          <w:szCs w:val="24"/>
        </w:rPr>
        <w:t xml:space="preserve"> – это бюджетные средства. </w:t>
      </w:r>
    </w:p>
    <w:p w:rsidR="00524479" w:rsidRDefault="00251A68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совместной декларации от 3 мая 2013 года «О защите свободы выражения мнений и разнообразия при переходе на цифровое эфирное вещание» указано, что «</w:t>
      </w:r>
      <w:r w:rsidRPr="00251A68">
        <w:rPr>
          <w:rFonts w:ascii="Times New Roman" w:hAnsi="Times New Roman" w:cs="Times New Roman"/>
          <w:i/>
          <w:sz w:val="24"/>
          <w:szCs w:val="24"/>
        </w:rPr>
        <w:t xml:space="preserve">осуществление ключевых политических решений по переходу на цифровое вещание является законным, только если оно производится органом, который защищен от политических, коммерческих и других форм необоснованного </w:t>
      </w:r>
      <w:r w:rsidRPr="00251A68">
        <w:rPr>
          <w:rFonts w:ascii="Times New Roman" w:hAnsi="Times New Roman" w:cs="Times New Roman"/>
          <w:i/>
          <w:sz w:val="24"/>
          <w:szCs w:val="24"/>
        </w:rPr>
        <w:lastRenderedPageBreak/>
        <w:t>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909">
        <w:rPr>
          <w:rFonts w:ascii="Times New Roman" w:hAnsi="Times New Roman" w:cs="Times New Roman"/>
          <w:i/>
          <w:sz w:val="24"/>
          <w:szCs w:val="24"/>
        </w:rPr>
        <w:t>то есть, независимым регулятором)».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независимого регулятора в сфере телерадиовещания – это весьма желае</w:t>
      </w:r>
      <w:r w:rsidR="00994094"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hAnsi="Times New Roman" w:cs="Times New Roman"/>
          <w:sz w:val="24"/>
          <w:szCs w:val="24"/>
        </w:rPr>
        <w:t xml:space="preserve">, но в некоторых странах труднодостижимое дело. Например, в Казахстане на этапе разработки законопроекта «О телерадиовещании» не удалось прийти к компромиссу относительно независимого регулятора, поэтому вопросы регулирования отрасли остались в компетенции государственных уполномоченных органов, что, конечно, накладывает свой отпечаток на процесс перехода на цифровое вещание.  </w:t>
      </w:r>
    </w:p>
    <w:p w:rsidR="00251A68" w:rsidRPr="00975EBB" w:rsidRDefault="00251A68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процедуры лицензирования, распределения РЧС для целей телерадиовещания, формирования социального пакета каналов</w:t>
      </w:r>
      <w:r w:rsidR="00994094">
        <w:rPr>
          <w:rFonts w:ascii="Times New Roman" w:hAnsi="Times New Roman" w:cs="Times New Roman"/>
          <w:sz w:val="24"/>
          <w:szCs w:val="24"/>
        </w:rPr>
        <w:t xml:space="preserve"> и т.д. находятся в компетенции независимого регулятора, то интересы общества в получении информации из разнообразных источников по доступной цене будут превалировать над интересами государства. Функции государственного регулятора видятся иначе</w:t>
      </w:r>
      <w:r w:rsidR="00994094" w:rsidRPr="00975EBB">
        <w:rPr>
          <w:rFonts w:ascii="Times New Roman" w:hAnsi="Times New Roman" w:cs="Times New Roman"/>
          <w:sz w:val="24"/>
          <w:szCs w:val="24"/>
        </w:rPr>
        <w:t>:</w:t>
      </w:r>
    </w:p>
    <w:p w:rsidR="00994094" w:rsidRPr="00994094" w:rsidRDefault="00994094" w:rsidP="00994094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лоббирование интересов государственных вещателей, сохранение государственного вещания</w:t>
      </w:r>
      <w:r w:rsidRPr="00994094">
        <w:rPr>
          <w:rFonts w:ascii="Times New Roman" w:hAnsi="Times New Roman" w:cs="Times New Roman"/>
          <w:sz w:val="24"/>
          <w:szCs w:val="24"/>
        </w:rPr>
        <w:t>;</w:t>
      </w:r>
    </w:p>
    <w:p w:rsidR="00994094" w:rsidRDefault="00182B06" w:rsidP="00994094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ограничение </w:t>
      </w:r>
      <w:r w:rsidR="00994094">
        <w:rPr>
          <w:rFonts w:ascii="Times New Roman" w:hAnsi="Times New Roman" w:cs="Times New Roman"/>
          <w:sz w:val="24"/>
          <w:szCs w:val="24"/>
        </w:rPr>
        <w:t>доступа к цифровой инфраструктуре для частных операторов и независимых вещателей путем создания единого оператора мультиплексов и т.д.</w:t>
      </w:r>
    </w:p>
    <w:p w:rsidR="00994094" w:rsidRPr="00994094" w:rsidRDefault="00994094" w:rsidP="00994094">
      <w:p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независимого регулятора в сфере телерадиовещания вызвана, в первую очередь, тем, что для целей телерадиовещания используется радиочастотный спектр</w:t>
      </w:r>
      <w:r w:rsidR="00FC2909" w:rsidRPr="00FC2909">
        <w:rPr>
          <w:rFonts w:ascii="Times New Roman" w:hAnsi="Times New Roman" w:cs="Times New Roman"/>
          <w:sz w:val="24"/>
          <w:szCs w:val="24"/>
        </w:rPr>
        <w:t xml:space="preserve"> – </w:t>
      </w:r>
      <w:r w:rsidR="00FC290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ограниченный ресурс,  который является общественным достоянием и должен использоваться в интересах общества. К появлению независимого регулятора плохо относятся представители госуд</w:t>
      </w:r>
      <w:r w:rsidR="006763F5">
        <w:rPr>
          <w:rFonts w:ascii="Times New Roman" w:hAnsi="Times New Roman" w:cs="Times New Roman"/>
          <w:sz w:val="24"/>
          <w:szCs w:val="24"/>
        </w:rPr>
        <w:t>арства, считая, что это их прер</w:t>
      </w:r>
      <w:r>
        <w:rPr>
          <w:rFonts w:ascii="Times New Roman" w:hAnsi="Times New Roman" w:cs="Times New Roman"/>
          <w:sz w:val="24"/>
          <w:szCs w:val="24"/>
        </w:rPr>
        <w:t xml:space="preserve">огатива </w:t>
      </w:r>
      <w:r w:rsidR="00182B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управлять и распределять РЧС так, как они считают необходимым. </w:t>
      </w:r>
      <w:r w:rsidR="006763F5">
        <w:rPr>
          <w:rFonts w:ascii="Times New Roman" w:hAnsi="Times New Roman" w:cs="Times New Roman"/>
          <w:sz w:val="24"/>
          <w:szCs w:val="24"/>
        </w:rPr>
        <w:t>Но мы считаем важным отметить тот факт, что</w:t>
      </w:r>
      <w:r w:rsidR="009A35BC">
        <w:rPr>
          <w:rFonts w:ascii="Times New Roman" w:hAnsi="Times New Roman" w:cs="Times New Roman"/>
          <w:sz w:val="24"/>
          <w:szCs w:val="24"/>
        </w:rPr>
        <w:t xml:space="preserve"> </w:t>
      </w:r>
      <w:r w:rsidR="006763F5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="00182B06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6763F5">
        <w:rPr>
          <w:rFonts w:ascii="Times New Roman" w:hAnsi="Times New Roman" w:cs="Times New Roman"/>
          <w:sz w:val="24"/>
          <w:szCs w:val="24"/>
        </w:rPr>
        <w:t xml:space="preserve">и отраслевые ассоциации должны стремиться к независимому регулированию этой сферы в интересах общества. </w:t>
      </w:r>
      <w:r w:rsidR="009C7FE5">
        <w:rPr>
          <w:rFonts w:ascii="Times New Roman" w:hAnsi="Times New Roman" w:cs="Times New Roman"/>
          <w:sz w:val="24"/>
          <w:szCs w:val="24"/>
        </w:rPr>
        <w:t>В случае если регулятором является государственный орган, его функции, полномочия и компетенция в сфере телерадиовещания и при переходе на цифровое вещание должны быть определены нормативным правовым актом, проект которого прошел публичное обсуждение с участием всех заинтересованных сторон.</w:t>
      </w:r>
    </w:p>
    <w:p w:rsidR="00126206" w:rsidRPr="00126206" w:rsidRDefault="00994094" w:rsidP="0012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Недискриминационные процедуры лицензирования и распределения РЧС для целей телерадиовещания тоже </w:t>
      </w:r>
      <w:r w:rsidR="006763F5">
        <w:rPr>
          <w:rFonts w:ascii="Times New Roman" w:hAnsi="Times New Roman" w:cs="Times New Roman"/>
          <w:sz w:val="24"/>
          <w:szCs w:val="24"/>
        </w:rPr>
        <w:t xml:space="preserve">имеют колоссальное значение при переходе на цифровое вещание. </w:t>
      </w:r>
      <w:r w:rsidR="00E878D1">
        <w:rPr>
          <w:rFonts w:ascii="Times New Roman" w:hAnsi="Times New Roman" w:cs="Times New Roman"/>
          <w:sz w:val="24"/>
          <w:szCs w:val="24"/>
        </w:rPr>
        <w:t xml:space="preserve">Эксперты ОБСЕ </w:t>
      </w:r>
      <w:r w:rsidR="009A35BC">
        <w:rPr>
          <w:rFonts w:ascii="Times New Roman" w:hAnsi="Times New Roman" w:cs="Times New Roman"/>
          <w:sz w:val="24"/>
          <w:szCs w:val="24"/>
        </w:rPr>
        <w:t xml:space="preserve">отмечают, что </w:t>
      </w:r>
      <w:r w:rsidR="009C7FE5">
        <w:rPr>
          <w:rFonts w:ascii="Times New Roman" w:hAnsi="Times New Roman" w:cs="Times New Roman"/>
          <w:sz w:val="24"/>
          <w:szCs w:val="24"/>
        </w:rPr>
        <w:t>«</w:t>
      </w:r>
      <w:r w:rsidR="009C7FE5" w:rsidRPr="009C7FE5">
        <w:rPr>
          <w:rFonts w:ascii="Times New Roman" w:hAnsi="Times New Roman" w:cs="Times New Roman"/>
          <w:i/>
          <w:sz w:val="24"/>
          <w:szCs w:val="24"/>
        </w:rPr>
        <w:t>процесс предоставления лицензий на вещание должен строго регулироваться законом и соответствовать четким, объективным, прозрачным и демократическим критериям</w:t>
      </w:r>
      <w:r w:rsidR="009C7FE5">
        <w:rPr>
          <w:rFonts w:ascii="Times New Roman" w:hAnsi="Times New Roman" w:cs="Times New Roman"/>
          <w:sz w:val="24"/>
          <w:szCs w:val="24"/>
        </w:rPr>
        <w:t xml:space="preserve">». При цифровом формате вещания </w:t>
      </w:r>
      <w:r w:rsidR="00126206">
        <w:rPr>
          <w:rFonts w:ascii="Times New Roman" w:hAnsi="Times New Roman" w:cs="Times New Roman"/>
          <w:sz w:val="24"/>
          <w:szCs w:val="24"/>
        </w:rPr>
        <w:t xml:space="preserve">поставщики телерадиовещательного контента (вещатели, производители), как правило, не владеют технической инфраструктурой для его распространения (операторы). </w:t>
      </w:r>
      <w:r w:rsidR="009C7FE5">
        <w:rPr>
          <w:rFonts w:ascii="Times New Roman" w:hAnsi="Times New Roman" w:cs="Times New Roman"/>
          <w:sz w:val="24"/>
          <w:szCs w:val="24"/>
        </w:rPr>
        <w:t xml:space="preserve">В концепции предлагается </w:t>
      </w:r>
      <w:r w:rsidR="00126206">
        <w:rPr>
          <w:rFonts w:ascii="Times New Roman" w:hAnsi="Times New Roman" w:cs="Times New Roman"/>
          <w:sz w:val="24"/>
          <w:szCs w:val="24"/>
        </w:rPr>
        <w:t>«</w:t>
      </w:r>
      <w:r w:rsidR="009C7FE5" w:rsidRPr="00126206">
        <w:rPr>
          <w:rFonts w:ascii="Times New Roman" w:hAnsi="Times New Roman" w:cs="Times New Roman"/>
          <w:i/>
          <w:sz w:val="24"/>
          <w:szCs w:val="24"/>
        </w:rPr>
        <w:t>сохранить существующие механизмы лицензирования вещания отдельно от лицензирования деятельности по оказанию услуг связи</w:t>
      </w:r>
      <w:r w:rsidR="00126206">
        <w:rPr>
          <w:rFonts w:ascii="Times New Roman" w:hAnsi="Times New Roman" w:cs="Times New Roman"/>
          <w:sz w:val="24"/>
          <w:szCs w:val="24"/>
        </w:rPr>
        <w:t>»</w:t>
      </w:r>
      <w:r w:rsidR="009C7FE5">
        <w:rPr>
          <w:rFonts w:ascii="Times New Roman" w:hAnsi="Times New Roman" w:cs="Times New Roman"/>
          <w:sz w:val="24"/>
          <w:szCs w:val="24"/>
        </w:rPr>
        <w:t>.</w:t>
      </w:r>
      <w:r w:rsidR="00126206">
        <w:rPr>
          <w:rFonts w:ascii="Times New Roman" w:hAnsi="Times New Roman" w:cs="Times New Roman"/>
          <w:sz w:val="24"/>
          <w:szCs w:val="24"/>
        </w:rPr>
        <w:t xml:space="preserve"> Сейчас в соответствии с Законом РТ</w:t>
      </w:r>
      <w:r w:rsidR="004D04F1">
        <w:rPr>
          <w:rFonts w:ascii="Times New Roman" w:hAnsi="Times New Roman" w:cs="Times New Roman"/>
          <w:sz w:val="24"/>
          <w:szCs w:val="24"/>
        </w:rPr>
        <w:t xml:space="preserve"> от 17 мая 2004 года №37</w:t>
      </w:r>
      <w:r w:rsidR="00126206">
        <w:rPr>
          <w:rFonts w:ascii="Times New Roman" w:hAnsi="Times New Roman" w:cs="Times New Roman"/>
          <w:sz w:val="24"/>
          <w:szCs w:val="24"/>
        </w:rPr>
        <w:t xml:space="preserve">  «О лицензировании»</w:t>
      </w:r>
      <w:r w:rsidR="00182B06">
        <w:rPr>
          <w:rFonts w:ascii="Times New Roman" w:hAnsi="Times New Roman" w:cs="Times New Roman"/>
          <w:sz w:val="24"/>
          <w:szCs w:val="24"/>
        </w:rPr>
        <w:t>,</w:t>
      </w:r>
      <w:r w:rsidR="004D04F1">
        <w:rPr>
          <w:rFonts w:ascii="Times New Roman" w:hAnsi="Times New Roman" w:cs="Times New Roman"/>
          <w:sz w:val="24"/>
          <w:szCs w:val="24"/>
        </w:rPr>
        <w:t xml:space="preserve"> в Таджикистане</w:t>
      </w:r>
      <w:r w:rsidR="00126206">
        <w:rPr>
          <w:rFonts w:ascii="Times New Roman" w:hAnsi="Times New Roman" w:cs="Times New Roman"/>
          <w:sz w:val="24"/>
          <w:szCs w:val="24"/>
        </w:rPr>
        <w:t xml:space="preserve"> лицензируется «</w:t>
      </w:r>
      <w:r w:rsidR="00126206" w:rsidRPr="00126206">
        <w:rPr>
          <w:rFonts w:ascii="Times New Roman" w:hAnsi="Times New Roman" w:cs="Times New Roman"/>
          <w:i/>
          <w:sz w:val="24"/>
          <w:szCs w:val="24"/>
        </w:rPr>
        <w:t>деятельность в области телевидения, радиовещания и аудиовизуальных произведений</w:t>
      </w:r>
      <w:r w:rsidR="00126206">
        <w:rPr>
          <w:rFonts w:ascii="Times New Roman" w:hAnsi="Times New Roman" w:cs="Times New Roman"/>
          <w:sz w:val="24"/>
          <w:szCs w:val="24"/>
        </w:rPr>
        <w:t>»</w:t>
      </w:r>
      <w:r w:rsidR="004D04F1">
        <w:rPr>
          <w:rFonts w:ascii="Times New Roman" w:hAnsi="Times New Roman" w:cs="Times New Roman"/>
          <w:sz w:val="24"/>
          <w:szCs w:val="24"/>
        </w:rPr>
        <w:t>, что представляет довольно большой спектр услуг, в том числе, по производству телерадиовещательного контента. Процедура получения лицензии является довольно длительной.   Сохранение процедуры лицензирования  производства аудиовизуальных произведений при переходе на цифровое вещание приведет к нехватке контента и, как следствие, к тому, что местные вещатели не смогут обеспечить достаточное по объему вещание</w:t>
      </w:r>
      <w:r w:rsidR="00182B06">
        <w:rPr>
          <w:rFonts w:ascii="Times New Roman" w:hAnsi="Times New Roman" w:cs="Times New Roman"/>
          <w:sz w:val="24"/>
          <w:szCs w:val="24"/>
        </w:rPr>
        <w:t>,</w:t>
      </w:r>
      <w:r w:rsidR="004D04F1">
        <w:rPr>
          <w:rFonts w:ascii="Times New Roman" w:hAnsi="Times New Roman" w:cs="Times New Roman"/>
          <w:sz w:val="24"/>
          <w:szCs w:val="24"/>
        </w:rPr>
        <w:t xml:space="preserve"> и операторы будут вынуждены распространять иностранную тел</w:t>
      </w:r>
      <w:proofErr w:type="gramStart"/>
      <w:r w:rsidR="004D04F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D0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4F1">
        <w:rPr>
          <w:rFonts w:ascii="Times New Roman" w:hAnsi="Times New Roman" w:cs="Times New Roman"/>
          <w:sz w:val="24"/>
          <w:szCs w:val="24"/>
        </w:rPr>
        <w:t>радиопродукцию</w:t>
      </w:r>
      <w:proofErr w:type="spellEnd"/>
      <w:r w:rsidR="004D04F1">
        <w:rPr>
          <w:rFonts w:ascii="Times New Roman" w:hAnsi="Times New Roman" w:cs="Times New Roman"/>
          <w:sz w:val="24"/>
          <w:szCs w:val="24"/>
        </w:rPr>
        <w:t xml:space="preserve">. Лицензирование творческой деятельности (производства аудиовизуальных произведений) необходимо отменить, а в отношении вещателей – пересмотреть существующий порядок лицензирования с учетом того, что после отключения аналогового вещания они не будут использовать РЧС в своей деятельности. Для регулирования </w:t>
      </w:r>
      <w:r w:rsidR="009A1F37">
        <w:rPr>
          <w:rFonts w:ascii="Times New Roman" w:hAnsi="Times New Roman" w:cs="Times New Roman"/>
          <w:sz w:val="24"/>
          <w:szCs w:val="24"/>
        </w:rPr>
        <w:t xml:space="preserve">деятельности вещателей после отключения аналогового вещания достаточно предусмотреть упрощенный порядок учета или регистрации теле-, радиоканалов в качестве СМИ. </w:t>
      </w:r>
    </w:p>
    <w:p w:rsidR="009A3911" w:rsidRPr="009A1F37" w:rsidRDefault="009A1F37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распределения радиочастот для целей телерадиовещания должна осуществляться на основе конкурса, решение о выделении частот для распространения цифровых мультиплексов должна принимать комиссия, в которую в равных соотношениях должны входить представители государственных органов, депутаты, политические партии, гражданское общество, отраслевые ассоциации. </w:t>
      </w:r>
    </w:p>
    <w:p w:rsidR="009A3911" w:rsidRPr="009A3911" w:rsidRDefault="009A3911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D4C05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E57D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D4C05" w:rsidRPr="006E57D9">
        <w:rPr>
          <w:rFonts w:ascii="Times New Roman" w:hAnsi="Times New Roman" w:cs="Times New Roman"/>
          <w:i/>
          <w:sz w:val="24"/>
          <w:szCs w:val="24"/>
          <w:u w:val="single"/>
        </w:rPr>
        <w:t>омощь населению, особенно социально уязвимым слоям населения и людям с ограниченными возможностями здоровья</w:t>
      </w:r>
      <w:r w:rsidR="001911BB" w:rsidRPr="006E57D9">
        <w:rPr>
          <w:rFonts w:ascii="Times New Roman" w:hAnsi="Times New Roman" w:cs="Times New Roman"/>
          <w:i/>
          <w:sz w:val="24"/>
          <w:szCs w:val="24"/>
          <w:u w:val="single"/>
        </w:rPr>
        <w:t>; информирование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7D9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41421" w:rsidRPr="00F41421" w:rsidRDefault="00F41421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Госпрограмма </w:t>
      </w:r>
      <w:r w:rsidR="00C033A3">
        <w:rPr>
          <w:rFonts w:ascii="Times New Roman" w:hAnsi="Times New Roman" w:cs="Times New Roman"/>
          <w:sz w:val="24"/>
          <w:szCs w:val="24"/>
        </w:rPr>
        <w:t>предусматривает выдачу населению</w:t>
      </w:r>
      <w:r>
        <w:rPr>
          <w:rFonts w:ascii="Times New Roman" w:hAnsi="Times New Roman" w:cs="Times New Roman"/>
          <w:sz w:val="24"/>
          <w:szCs w:val="24"/>
        </w:rPr>
        <w:t xml:space="preserve"> телевизионных приставок для приема цифровых программ. Это является позитивным моментом</w:t>
      </w:r>
      <w:r w:rsidR="00182B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такую помощь населению можно только поприветствовать, однако ни в госпрограмме, ни в концепции </w:t>
      </w:r>
      <w:r w:rsidR="00C033A3">
        <w:rPr>
          <w:rFonts w:ascii="Times New Roman" w:hAnsi="Times New Roman" w:cs="Times New Roman"/>
          <w:sz w:val="24"/>
          <w:szCs w:val="24"/>
        </w:rPr>
        <w:t>не содержат</w:t>
      </w:r>
      <w:r>
        <w:rPr>
          <w:rFonts w:ascii="Times New Roman" w:hAnsi="Times New Roman" w:cs="Times New Roman"/>
          <w:sz w:val="24"/>
          <w:szCs w:val="24"/>
        </w:rPr>
        <w:t>ся детали оказания такой помощи</w:t>
      </w:r>
      <w:r w:rsidRPr="00F414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критерии, форма и методы поддержки. Представляется важным и необходимым в отдельном нормативном правовом акте закрепить механизмы оказания технической помощи населения (нуждающимся или социально защищаемым группам) при переходе на цифровое вещание.</w:t>
      </w:r>
    </w:p>
    <w:p w:rsidR="00F41421" w:rsidRDefault="00F41421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A1F37" w:rsidRPr="00003AC2" w:rsidRDefault="00F41421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ОБСЕ рекомендует государствам-участникам создавать и поддерживать многоуровневую общественную информационно-образовательную программу в процессе перехода на цифровое вещание, чтобы пользователи были осведомлены о процессе и о том, что они должны сделать, чтобы подготовиться к нему и, по крайней мере, иметь необходимые основные технические знания. В рамках этой образовательной программы </w:t>
      </w:r>
      <w:r w:rsidR="00003AC2">
        <w:rPr>
          <w:rFonts w:ascii="Times New Roman" w:hAnsi="Times New Roman" w:cs="Times New Roman"/>
          <w:sz w:val="24"/>
          <w:szCs w:val="24"/>
        </w:rPr>
        <w:t>внимание должно быть уделено следующим моментам</w:t>
      </w:r>
      <w:r w:rsidR="00003AC2" w:rsidRPr="00003A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AC2" w:rsidRPr="00003AC2" w:rsidRDefault="00003AC2" w:rsidP="00003AC2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образовательные меры для обеспечения надлежащей информацией пользователей в труднодоступных регионах</w:t>
      </w:r>
      <w:r w:rsidRPr="00003AC2">
        <w:rPr>
          <w:rFonts w:ascii="Times New Roman" w:hAnsi="Times New Roman" w:cs="Times New Roman"/>
          <w:sz w:val="24"/>
          <w:szCs w:val="24"/>
        </w:rPr>
        <w:t>;</w:t>
      </w:r>
    </w:p>
    <w:p w:rsidR="00003AC2" w:rsidRPr="00003AC2" w:rsidRDefault="00003AC2" w:rsidP="00003AC2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образовательные меры для того, чтобы пользователи, которые могут иметь проблемы с технологией – например, пожилые или сельские жители – обладали необходимым знанием и понимание</w:t>
      </w:r>
      <w:r w:rsidR="000F7FB0">
        <w:rPr>
          <w:rFonts w:ascii="Times New Roman" w:hAnsi="Times New Roman" w:cs="Times New Roman"/>
          <w:sz w:val="24"/>
          <w:szCs w:val="24"/>
        </w:rPr>
        <w:t>м</w:t>
      </w:r>
      <w:r w:rsidRPr="00003AC2">
        <w:rPr>
          <w:rFonts w:ascii="Times New Roman" w:hAnsi="Times New Roman" w:cs="Times New Roman"/>
          <w:sz w:val="24"/>
          <w:szCs w:val="24"/>
        </w:rPr>
        <w:t>;</w:t>
      </w:r>
    </w:p>
    <w:p w:rsidR="00003AC2" w:rsidRPr="00003AC2" w:rsidRDefault="00003AC2" w:rsidP="00003AC2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поддержки, такие как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учебные программы для людей, нуждающихся в помощи</w:t>
      </w:r>
      <w:r w:rsidRPr="00003AC2">
        <w:rPr>
          <w:rFonts w:ascii="Times New Roman" w:hAnsi="Times New Roman" w:cs="Times New Roman"/>
          <w:sz w:val="24"/>
          <w:szCs w:val="24"/>
        </w:rPr>
        <w:t>;</w:t>
      </w:r>
    </w:p>
    <w:p w:rsidR="00003AC2" w:rsidRPr="00003AC2" w:rsidRDefault="00003AC2" w:rsidP="00003AC2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интенсивная информационная программа перед отключением аналогового вещания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37" w:rsidRDefault="009A1F37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A1F37" w:rsidRPr="007F60FD" w:rsidRDefault="009A1F37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D4C05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E57D9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D4C05" w:rsidRPr="006E57D9">
        <w:rPr>
          <w:rFonts w:ascii="Times New Roman" w:hAnsi="Times New Roman" w:cs="Times New Roman"/>
          <w:i/>
          <w:sz w:val="24"/>
          <w:szCs w:val="24"/>
          <w:u w:val="single"/>
        </w:rPr>
        <w:t>сточники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7D9" w:rsidRPr="00975EBB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D6F09" w:rsidRPr="009611F2" w:rsidRDefault="00003AC2" w:rsidP="000D6F09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Процесс перехода на цифровое вещание весьма дорогостоящий, поэтому планы правительства </w:t>
      </w:r>
      <w:r w:rsidR="000F7FB0" w:rsidRPr="009611F2">
        <w:rPr>
          <w:rFonts w:ascii="Times New Roman" w:hAnsi="Times New Roman" w:cs="Times New Roman"/>
          <w:sz w:val="24"/>
          <w:szCs w:val="24"/>
        </w:rPr>
        <w:t xml:space="preserve">по расходованию бюджетных средств, привлеченных инвестиций </w:t>
      </w:r>
      <w:r w:rsidRPr="009611F2">
        <w:rPr>
          <w:rFonts w:ascii="Times New Roman" w:hAnsi="Times New Roman" w:cs="Times New Roman"/>
          <w:sz w:val="24"/>
          <w:szCs w:val="24"/>
        </w:rPr>
        <w:t xml:space="preserve">должны быть реальными. Несмотря на то, что госпрограмма содержит детальные цифры, которые будут потрачены </w:t>
      </w:r>
      <w:r w:rsidR="000D6F09" w:rsidRPr="009611F2">
        <w:rPr>
          <w:rFonts w:ascii="Times New Roman" w:hAnsi="Times New Roman" w:cs="Times New Roman"/>
          <w:sz w:val="24"/>
          <w:szCs w:val="24"/>
        </w:rPr>
        <w:t>на «цифровой переход», источники финансирования подлежат детализации. Например, утверждение, что «</w:t>
      </w:r>
      <w:r w:rsidR="000D6F09" w:rsidRPr="007333C4">
        <w:rPr>
          <w:rFonts w:ascii="Times New Roman" w:hAnsi="Times New Roman" w:cs="Times New Roman"/>
          <w:i/>
          <w:sz w:val="24"/>
          <w:szCs w:val="24"/>
        </w:rPr>
        <w:t>строительство сетей телерадиовещания должно осуществляться за счет участников рынка связи</w:t>
      </w:r>
      <w:r w:rsidR="000D6F09" w:rsidRPr="009611F2">
        <w:rPr>
          <w:rFonts w:ascii="Times New Roman" w:hAnsi="Times New Roman" w:cs="Times New Roman"/>
          <w:sz w:val="24"/>
          <w:szCs w:val="24"/>
        </w:rPr>
        <w:t>»</w:t>
      </w:r>
      <w:r w:rsidR="000F7FB0">
        <w:rPr>
          <w:rFonts w:ascii="Times New Roman" w:hAnsi="Times New Roman" w:cs="Times New Roman"/>
          <w:sz w:val="24"/>
          <w:szCs w:val="24"/>
        </w:rPr>
        <w:t>,</w:t>
      </w:r>
      <w:r w:rsidR="000D6F09" w:rsidRPr="009611F2">
        <w:rPr>
          <w:rFonts w:ascii="Times New Roman" w:hAnsi="Times New Roman" w:cs="Times New Roman"/>
          <w:sz w:val="24"/>
          <w:szCs w:val="24"/>
        </w:rPr>
        <w:t xml:space="preserve"> выглядит излишне оптимистичным. Одним из важных элементов является вопрос о том, как именно вещатели смогут нести затраты, связанные с переходом на цифровое вещание. Этот вопрос не рассматривается ни в концепции, ни в госпрограмме. Эксперты ОБСЕ справедливо отмечают, что особенно сложной эта задача станет для мелких региональных вещателей. Совместного использования инфраструктуры и прочих подобных мер, скорее всего, будет недостаточно для покрытия дополнительных расходов. В связи с переходом на цифровое вещание всегда существует опасность, что некоторые вещатели окажутся не в состоянии оплатить такой переход и в результате снизится уровень плюрализма и разнообразия</w:t>
      </w:r>
      <w:r w:rsidR="000F7FB0">
        <w:rPr>
          <w:rFonts w:ascii="Times New Roman" w:hAnsi="Times New Roman" w:cs="Times New Roman"/>
          <w:sz w:val="24"/>
          <w:szCs w:val="24"/>
        </w:rPr>
        <w:t>,</w:t>
      </w:r>
      <w:r w:rsidR="000D6F09" w:rsidRPr="009611F2"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 w:rsidR="000F7FB0">
        <w:rPr>
          <w:rFonts w:ascii="Times New Roman" w:hAnsi="Times New Roman" w:cs="Times New Roman"/>
          <w:sz w:val="24"/>
          <w:szCs w:val="24"/>
        </w:rPr>
        <w:t>,</w:t>
      </w:r>
      <w:r w:rsidR="000D6F09" w:rsidRPr="009611F2">
        <w:rPr>
          <w:rFonts w:ascii="Times New Roman" w:hAnsi="Times New Roman" w:cs="Times New Roman"/>
          <w:sz w:val="24"/>
          <w:szCs w:val="24"/>
        </w:rPr>
        <w:t xml:space="preserve"> во время переходного периода. </w:t>
      </w:r>
    </w:p>
    <w:p w:rsidR="00003AC2" w:rsidRPr="00003AC2" w:rsidRDefault="00003AC2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D3803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E57D9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9D3803" w:rsidRPr="006E57D9">
        <w:rPr>
          <w:rFonts w:ascii="Times New Roman" w:hAnsi="Times New Roman" w:cs="Times New Roman"/>
          <w:i/>
          <w:sz w:val="24"/>
          <w:szCs w:val="24"/>
          <w:u w:val="single"/>
        </w:rPr>
        <w:t>ас</w:t>
      </w:r>
      <w:r w:rsidR="009611F2">
        <w:rPr>
          <w:rFonts w:ascii="Times New Roman" w:hAnsi="Times New Roman" w:cs="Times New Roman"/>
          <w:i/>
          <w:sz w:val="24"/>
          <w:szCs w:val="24"/>
          <w:u w:val="single"/>
        </w:rPr>
        <w:t>пределение цифрового дивиденда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7D9" w:rsidRDefault="006E57D9" w:rsidP="00BD5104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611F2" w:rsidRDefault="009611F2" w:rsidP="00961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Цифровой дивиденд, т.е. возможность заложить большее количество контента в частотный спектр для его использования с целями, отличными от целей телерадиовещания,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F2">
        <w:rPr>
          <w:rFonts w:ascii="Times New Roman" w:hAnsi="Times New Roman" w:cs="Times New Roman"/>
          <w:sz w:val="24"/>
          <w:szCs w:val="24"/>
        </w:rPr>
        <w:t xml:space="preserve">одним из ключевых преимуществ </w:t>
      </w:r>
      <w:proofErr w:type="spellStart"/>
      <w:r w:rsidRPr="009611F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611F2">
        <w:rPr>
          <w:rFonts w:ascii="Times New Roman" w:hAnsi="Times New Roman" w:cs="Times New Roman"/>
          <w:sz w:val="24"/>
          <w:szCs w:val="24"/>
        </w:rPr>
        <w:t>. Объяснение этого факта должно стать важной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F2">
        <w:rPr>
          <w:rFonts w:ascii="Times New Roman" w:hAnsi="Times New Roman" w:cs="Times New Roman"/>
          <w:sz w:val="24"/>
          <w:szCs w:val="24"/>
        </w:rPr>
        <w:t>частью общественной кампании, поскольку это помогает людям понять, в чем польза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отмечают эксперты ОБСЕ</w:t>
      </w:r>
      <w:r w:rsidR="000F7FB0">
        <w:rPr>
          <w:rFonts w:ascii="Times New Roman" w:hAnsi="Times New Roman" w:cs="Times New Roman"/>
          <w:sz w:val="24"/>
          <w:szCs w:val="24"/>
        </w:rPr>
        <w:t>.</w:t>
      </w:r>
    </w:p>
    <w:p w:rsidR="009611F2" w:rsidRDefault="009611F2" w:rsidP="009611F2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ни госпрограмма, ни концепция вообще не затрагивает вопросов распределения цифрового дивиденда, поэтому плюсы и выгоды от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понятны ни населению, ни гражданскому обществу. </w:t>
      </w:r>
    </w:p>
    <w:p w:rsidR="009611F2" w:rsidRPr="009611F2" w:rsidRDefault="009611F2" w:rsidP="009611F2">
      <w:pPr>
        <w:pStyle w:val="a5"/>
        <w:spacing w:after="6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вопрос распределения цифрового дивиденда рассмотреть и включить в концепцию и госпрограмму. </w:t>
      </w:r>
    </w:p>
    <w:p w:rsidR="00CC02B4" w:rsidRPr="009611F2" w:rsidRDefault="00CC02B4" w:rsidP="00383E8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0A09" w:rsidRPr="00040A09" w:rsidRDefault="00040A09" w:rsidP="00383E8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b/>
          <w:sz w:val="28"/>
          <w:szCs w:val="28"/>
        </w:rPr>
        <w:t>Рекомендации по планированию и реализации процесса перехода на цифровое вещание</w:t>
      </w:r>
      <w:r w:rsidRPr="00040A09">
        <w:rPr>
          <w:rFonts w:ascii="Times New Roman" w:hAnsi="Times New Roman" w:cs="Times New Roman"/>
          <w:sz w:val="24"/>
          <w:szCs w:val="24"/>
        </w:rPr>
        <w:t>:</w:t>
      </w:r>
    </w:p>
    <w:p w:rsidR="004C08BD" w:rsidRDefault="0027068F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D61">
        <w:rPr>
          <w:rFonts w:ascii="Times New Roman" w:hAnsi="Times New Roman" w:cs="Times New Roman"/>
          <w:sz w:val="24"/>
          <w:szCs w:val="24"/>
        </w:rPr>
        <w:t>правовая база, обеспечивающая переход на ци</w:t>
      </w:r>
      <w:r w:rsidR="008B642C">
        <w:rPr>
          <w:rFonts w:ascii="Times New Roman" w:hAnsi="Times New Roman" w:cs="Times New Roman"/>
          <w:sz w:val="24"/>
          <w:szCs w:val="24"/>
        </w:rPr>
        <w:t xml:space="preserve">фровое вещание, должна быть дополнена </w:t>
      </w:r>
      <w:r w:rsidR="005C20BA">
        <w:rPr>
          <w:rFonts w:ascii="Times New Roman" w:hAnsi="Times New Roman" w:cs="Times New Roman"/>
          <w:sz w:val="24"/>
          <w:szCs w:val="24"/>
        </w:rPr>
        <w:t>новыми НПА</w:t>
      </w:r>
      <w:r w:rsidR="004C08BD" w:rsidRPr="004C08BD">
        <w:rPr>
          <w:rFonts w:ascii="Times New Roman" w:hAnsi="Times New Roman" w:cs="Times New Roman"/>
          <w:sz w:val="24"/>
          <w:szCs w:val="24"/>
        </w:rPr>
        <w:t xml:space="preserve"> (</w:t>
      </w:r>
      <w:r w:rsidR="004C08BD">
        <w:rPr>
          <w:rFonts w:ascii="Times New Roman" w:hAnsi="Times New Roman" w:cs="Times New Roman"/>
          <w:sz w:val="24"/>
          <w:szCs w:val="24"/>
        </w:rPr>
        <w:t>новой редакцией закона РТ «О телевидении и радиовещании»</w:t>
      </w:r>
      <w:r w:rsidR="004C7DDD">
        <w:rPr>
          <w:rFonts w:ascii="Times New Roman" w:hAnsi="Times New Roman" w:cs="Times New Roman"/>
          <w:sz w:val="24"/>
          <w:szCs w:val="24"/>
        </w:rPr>
        <w:t>, закона Р</w:t>
      </w:r>
      <w:proofErr w:type="gramStart"/>
      <w:r w:rsidR="004C7DD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4C7DDD" w:rsidRPr="004C7DDD">
        <w:rPr>
          <w:rFonts w:ascii="Times New Roman" w:hAnsi="Times New Roman" w:cs="Times New Roman"/>
          <w:sz w:val="24"/>
          <w:szCs w:val="24"/>
        </w:rPr>
        <w:t xml:space="preserve"> </w:t>
      </w:r>
      <w:r w:rsidR="004C7DDD">
        <w:rPr>
          <w:rFonts w:ascii="Times New Roman" w:hAnsi="Times New Roman" w:cs="Times New Roman"/>
          <w:sz w:val="24"/>
          <w:szCs w:val="24"/>
        </w:rPr>
        <w:t>«О лицензировании»</w:t>
      </w:r>
      <w:r w:rsidR="007333C4">
        <w:rPr>
          <w:rFonts w:ascii="Times New Roman" w:hAnsi="Times New Roman" w:cs="Times New Roman"/>
          <w:sz w:val="24"/>
          <w:szCs w:val="24"/>
        </w:rPr>
        <w:t>, закона РТ «О связи»</w:t>
      </w:r>
      <w:r w:rsidR="004C7DDD">
        <w:rPr>
          <w:rFonts w:ascii="Times New Roman" w:hAnsi="Times New Roman" w:cs="Times New Roman"/>
          <w:sz w:val="24"/>
          <w:szCs w:val="24"/>
        </w:rPr>
        <w:t>, порядка распределения РЧС и т.д.</w:t>
      </w:r>
      <w:r w:rsidR="004C08BD" w:rsidRPr="004C08BD">
        <w:rPr>
          <w:rFonts w:ascii="Times New Roman" w:hAnsi="Times New Roman" w:cs="Times New Roman"/>
          <w:sz w:val="24"/>
          <w:szCs w:val="24"/>
        </w:rPr>
        <w:t>)</w:t>
      </w:r>
      <w:r w:rsidR="005C20BA">
        <w:rPr>
          <w:rFonts w:ascii="Times New Roman" w:hAnsi="Times New Roman" w:cs="Times New Roman"/>
          <w:sz w:val="24"/>
          <w:szCs w:val="24"/>
        </w:rPr>
        <w:t xml:space="preserve"> для  восполнения пробел</w:t>
      </w:r>
      <w:r w:rsidR="004C08BD">
        <w:rPr>
          <w:rFonts w:ascii="Times New Roman" w:hAnsi="Times New Roman" w:cs="Times New Roman"/>
          <w:sz w:val="24"/>
          <w:szCs w:val="24"/>
        </w:rPr>
        <w:t>ов, имеющихся сейчас, а кроме этого</w:t>
      </w:r>
      <w:r w:rsidR="000F7FB0">
        <w:rPr>
          <w:rFonts w:ascii="Times New Roman" w:hAnsi="Times New Roman" w:cs="Times New Roman"/>
          <w:sz w:val="24"/>
          <w:szCs w:val="24"/>
        </w:rPr>
        <w:t>,</w:t>
      </w:r>
      <w:r w:rsidR="004C08BD">
        <w:rPr>
          <w:rFonts w:ascii="Times New Roman" w:hAnsi="Times New Roman" w:cs="Times New Roman"/>
          <w:sz w:val="24"/>
          <w:szCs w:val="24"/>
        </w:rPr>
        <w:t xml:space="preserve"> концепция и госпрограмма должны быть скорректированы с учетом защиты права на свободу выражения мнений, свободу слова и информации</w:t>
      </w:r>
      <w:r w:rsidR="004C08BD" w:rsidRPr="004C08BD">
        <w:rPr>
          <w:rFonts w:ascii="Times New Roman" w:hAnsi="Times New Roman" w:cs="Times New Roman"/>
          <w:sz w:val="24"/>
          <w:szCs w:val="24"/>
        </w:rPr>
        <w:t xml:space="preserve">; </w:t>
      </w:r>
      <w:r w:rsidR="004C08BD">
        <w:rPr>
          <w:rFonts w:ascii="Times New Roman" w:hAnsi="Times New Roman" w:cs="Times New Roman"/>
          <w:sz w:val="24"/>
          <w:szCs w:val="24"/>
        </w:rPr>
        <w:t>поощрения многообразия и плюрализма источников информации в эфире, который является общественным ресурсом</w:t>
      </w:r>
      <w:r w:rsidR="004C08BD" w:rsidRPr="004C08BD">
        <w:rPr>
          <w:rFonts w:ascii="Times New Roman" w:hAnsi="Times New Roman" w:cs="Times New Roman"/>
          <w:sz w:val="24"/>
          <w:szCs w:val="24"/>
        </w:rPr>
        <w:t>;</w:t>
      </w:r>
    </w:p>
    <w:p w:rsidR="009A3911" w:rsidRDefault="009A3911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4C08BD" w:rsidRDefault="004C08BD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 по разработке НПА, планированию и реализации «цифрового перехода» должен происходить открыто с участием всех заинтересованных сторон, бюджетные расходы – находиться под общественным контролем</w:t>
      </w:r>
      <w:r w:rsidR="004C7DDD">
        <w:rPr>
          <w:rFonts w:ascii="Times New Roman" w:hAnsi="Times New Roman" w:cs="Times New Roman"/>
          <w:sz w:val="24"/>
          <w:szCs w:val="24"/>
        </w:rPr>
        <w:t>. Информация о «цифровом переходе» должна быть регулярно обновляемой и находит</w:t>
      </w:r>
      <w:r w:rsidR="000F7FB0">
        <w:rPr>
          <w:rFonts w:ascii="Times New Roman" w:hAnsi="Times New Roman" w:cs="Times New Roman"/>
          <w:sz w:val="24"/>
          <w:szCs w:val="24"/>
        </w:rPr>
        <w:t>ь</w:t>
      </w:r>
      <w:r w:rsidR="004C7DDD">
        <w:rPr>
          <w:rFonts w:ascii="Times New Roman" w:hAnsi="Times New Roman" w:cs="Times New Roman"/>
          <w:sz w:val="24"/>
          <w:szCs w:val="24"/>
        </w:rPr>
        <w:t>ся в открытом доступе</w:t>
      </w:r>
      <w:r w:rsidR="00D6098F" w:rsidRPr="00D6098F">
        <w:rPr>
          <w:rFonts w:ascii="Times New Roman" w:hAnsi="Times New Roman" w:cs="Times New Roman"/>
          <w:sz w:val="24"/>
          <w:szCs w:val="24"/>
        </w:rPr>
        <w:t>;</w:t>
      </w:r>
    </w:p>
    <w:p w:rsidR="009A3911" w:rsidRPr="004C08BD" w:rsidRDefault="009A3911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040A09" w:rsidRDefault="005C20BA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D61" w:rsidRPr="00577D61">
        <w:rPr>
          <w:rFonts w:ascii="Times New Roman" w:hAnsi="Times New Roman" w:cs="Times New Roman"/>
          <w:sz w:val="24"/>
          <w:szCs w:val="24"/>
        </w:rPr>
        <w:t xml:space="preserve">- </w:t>
      </w:r>
      <w:r w:rsidR="0027068F">
        <w:rPr>
          <w:rFonts w:ascii="Times New Roman" w:hAnsi="Times New Roman" w:cs="Times New Roman"/>
          <w:sz w:val="24"/>
          <w:szCs w:val="24"/>
        </w:rPr>
        <w:t xml:space="preserve">срок полного перехода на цифровое вещание должен быть скорректирован как в </w:t>
      </w:r>
      <w:r w:rsidR="001E0623">
        <w:rPr>
          <w:rFonts w:ascii="Times New Roman" w:hAnsi="Times New Roman" w:cs="Times New Roman"/>
          <w:sz w:val="24"/>
          <w:szCs w:val="24"/>
        </w:rPr>
        <w:t>концепции, так и в госпрограмме</w:t>
      </w:r>
      <w:r w:rsidR="002858D5">
        <w:rPr>
          <w:rFonts w:ascii="Times New Roman" w:hAnsi="Times New Roman" w:cs="Times New Roman"/>
          <w:sz w:val="24"/>
          <w:szCs w:val="24"/>
        </w:rPr>
        <w:t>, с учетом международных обязательств.</w:t>
      </w:r>
      <w:r w:rsidR="0027068F">
        <w:rPr>
          <w:rFonts w:ascii="Times New Roman" w:hAnsi="Times New Roman" w:cs="Times New Roman"/>
          <w:sz w:val="24"/>
          <w:szCs w:val="24"/>
        </w:rPr>
        <w:t xml:space="preserve"> Необходимо, кроме этого, предусмотреть, что </w:t>
      </w:r>
      <w:r w:rsidR="001E0623">
        <w:rPr>
          <w:rFonts w:ascii="Times New Roman" w:hAnsi="Times New Roman" w:cs="Times New Roman"/>
          <w:sz w:val="24"/>
          <w:szCs w:val="24"/>
        </w:rPr>
        <w:t>население и вещатели должны получить информацию о точной дате отключения аналогового вещания задолго до ее наступления, с тем, чтобы не были нарушены права на получение информации и чтобы вещатели не лишились сво</w:t>
      </w:r>
      <w:r w:rsidR="004C08BD">
        <w:rPr>
          <w:rFonts w:ascii="Times New Roman" w:hAnsi="Times New Roman" w:cs="Times New Roman"/>
          <w:sz w:val="24"/>
          <w:szCs w:val="24"/>
        </w:rPr>
        <w:t>е</w:t>
      </w:r>
      <w:r w:rsidR="001E0623">
        <w:rPr>
          <w:rFonts w:ascii="Times New Roman" w:hAnsi="Times New Roman" w:cs="Times New Roman"/>
          <w:sz w:val="24"/>
          <w:szCs w:val="24"/>
        </w:rPr>
        <w:t>й аудитории</w:t>
      </w:r>
      <w:r w:rsidR="001E0623" w:rsidRPr="001E0623">
        <w:rPr>
          <w:rFonts w:ascii="Times New Roman" w:hAnsi="Times New Roman" w:cs="Times New Roman"/>
          <w:sz w:val="24"/>
          <w:szCs w:val="24"/>
        </w:rPr>
        <w:t>;</w:t>
      </w:r>
    </w:p>
    <w:p w:rsidR="009A3911" w:rsidRPr="001E0623" w:rsidRDefault="009A3911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1E0623" w:rsidRDefault="001E0623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858D5">
        <w:rPr>
          <w:rFonts w:ascii="Times New Roman" w:hAnsi="Times New Roman" w:cs="Times New Roman"/>
          <w:sz w:val="24"/>
          <w:szCs w:val="24"/>
        </w:rPr>
        <w:t xml:space="preserve">- </w:t>
      </w:r>
      <w:r w:rsidR="002858D5">
        <w:rPr>
          <w:rFonts w:ascii="Times New Roman" w:hAnsi="Times New Roman" w:cs="Times New Roman"/>
          <w:sz w:val="24"/>
          <w:szCs w:val="24"/>
        </w:rPr>
        <w:t xml:space="preserve">этапы реализации госпрограммы должны быть скорректированы с тем, </w:t>
      </w:r>
      <w:r w:rsidR="004F41DD">
        <w:rPr>
          <w:rFonts w:ascii="Times New Roman" w:hAnsi="Times New Roman" w:cs="Times New Roman"/>
          <w:sz w:val="24"/>
          <w:szCs w:val="24"/>
        </w:rPr>
        <w:t>чтобы обеспечить цифровыми услугами 100 % населения</w:t>
      </w:r>
      <w:r w:rsidR="00D3124D">
        <w:rPr>
          <w:rFonts w:ascii="Times New Roman" w:hAnsi="Times New Roman" w:cs="Times New Roman"/>
          <w:sz w:val="24"/>
          <w:szCs w:val="24"/>
        </w:rPr>
        <w:t>, во избежание цифрового неравенства</w:t>
      </w:r>
      <w:r w:rsidR="004F41DD" w:rsidRPr="004F41DD">
        <w:rPr>
          <w:rFonts w:ascii="Times New Roman" w:hAnsi="Times New Roman" w:cs="Times New Roman"/>
          <w:sz w:val="24"/>
          <w:szCs w:val="24"/>
        </w:rPr>
        <w:t>;</w:t>
      </w:r>
    </w:p>
    <w:p w:rsidR="009A3911" w:rsidRPr="004F41DD" w:rsidRDefault="009A3911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040A09" w:rsidRDefault="001E0623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4232">
        <w:rPr>
          <w:rFonts w:ascii="Times New Roman" w:hAnsi="Times New Roman" w:cs="Times New Roman"/>
          <w:sz w:val="24"/>
          <w:szCs w:val="24"/>
        </w:rPr>
        <w:t xml:space="preserve">должны быть приняты </w:t>
      </w:r>
      <w:r w:rsidR="00FD212F">
        <w:rPr>
          <w:rFonts w:ascii="Times New Roman" w:hAnsi="Times New Roman" w:cs="Times New Roman"/>
          <w:sz w:val="24"/>
          <w:szCs w:val="24"/>
        </w:rPr>
        <w:t xml:space="preserve">скорейшие </w:t>
      </w:r>
      <w:r w:rsidR="00824232">
        <w:rPr>
          <w:rFonts w:ascii="Times New Roman" w:hAnsi="Times New Roman" w:cs="Times New Roman"/>
          <w:sz w:val="24"/>
          <w:szCs w:val="24"/>
        </w:rPr>
        <w:t>меры по созданию нормативной правовой базы, которая бы способствовала развитию конкурентной среды операторов цифрового эфирного вещания (включая вопросы лицензирования, распределение РЧС, технической стандартизации и т.д.)</w:t>
      </w:r>
      <w:r w:rsidR="00824232" w:rsidRPr="00824232">
        <w:rPr>
          <w:rFonts w:ascii="Times New Roman" w:hAnsi="Times New Roman" w:cs="Times New Roman"/>
          <w:sz w:val="24"/>
          <w:szCs w:val="24"/>
        </w:rPr>
        <w:t>;</w:t>
      </w:r>
    </w:p>
    <w:p w:rsidR="009A3911" w:rsidRPr="00FD212F" w:rsidRDefault="009A3911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824232" w:rsidRDefault="00824232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0670">
        <w:rPr>
          <w:rFonts w:ascii="Times New Roman" w:hAnsi="Times New Roman" w:cs="Times New Roman"/>
          <w:sz w:val="24"/>
          <w:szCs w:val="24"/>
        </w:rPr>
        <w:t xml:space="preserve">- </w:t>
      </w:r>
      <w:r w:rsidR="00210670">
        <w:rPr>
          <w:rFonts w:ascii="Times New Roman" w:hAnsi="Times New Roman" w:cs="Times New Roman"/>
          <w:sz w:val="24"/>
          <w:szCs w:val="24"/>
        </w:rPr>
        <w:t>должны быть выработаны и приняты комплекс</w:t>
      </w:r>
      <w:r w:rsidR="00930680">
        <w:rPr>
          <w:rFonts w:ascii="Times New Roman" w:hAnsi="Times New Roman" w:cs="Times New Roman"/>
          <w:sz w:val="24"/>
          <w:szCs w:val="24"/>
        </w:rPr>
        <w:t>ы</w:t>
      </w:r>
      <w:r w:rsidR="00210670">
        <w:rPr>
          <w:rFonts w:ascii="Times New Roman" w:hAnsi="Times New Roman" w:cs="Times New Roman"/>
          <w:sz w:val="24"/>
          <w:szCs w:val="24"/>
        </w:rPr>
        <w:t xml:space="preserve"> мер, стимулирующих и поддерживающих потенциальных операторов цифрового вещания, а также независимых вещателей, особенно в регионах страны, на период </w:t>
      </w:r>
      <w:proofErr w:type="spellStart"/>
      <w:r w:rsidR="0021067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210670" w:rsidRPr="002106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911" w:rsidRDefault="009A3911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B17F68" w:rsidRPr="00B17F68" w:rsidRDefault="00930680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BFF">
        <w:rPr>
          <w:rFonts w:ascii="Times New Roman" w:hAnsi="Times New Roman" w:cs="Times New Roman"/>
          <w:sz w:val="24"/>
          <w:szCs w:val="24"/>
        </w:rPr>
        <w:t>поощрение разнообразия и плюрализма в эфире должно стать конечной целью государственной политики в области развития  цифрового вещания, редакции концепции и госпрограммы следует пересмотреть и включить положения, способствующие достижению разнообразия и плюрализма</w:t>
      </w:r>
      <w:r w:rsidR="00B17F68">
        <w:rPr>
          <w:rFonts w:ascii="Times New Roman" w:hAnsi="Times New Roman" w:cs="Times New Roman"/>
          <w:sz w:val="24"/>
          <w:szCs w:val="24"/>
        </w:rPr>
        <w:t>, и именно</w:t>
      </w:r>
      <w:r w:rsidR="00B17F68" w:rsidRPr="00B17F68">
        <w:rPr>
          <w:rFonts w:ascii="Times New Roman" w:hAnsi="Times New Roman" w:cs="Times New Roman"/>
          <w:sz w:val="24"/>
          <w:szCs w:val="24"/>
        </w:rPr>
        <w:t>:</w:t>
      </w:r>
    </w:p>
    <w:p w:rsidR="00AA1BFF" w:rsidRPr="00B17F68" w:rsidRDefault="00B17F68" w:rsidP="009A3911">
      <w:pPr>
        <w:pStyle w:val="a5"/>
        <w:spacing w:afterLines="100" w:after="240" w:line="0" w:lineRule="atLeast"/>
        <w:ind w:left="1413"/>
        <w:rPr>
          <w:rFonts w:ascii="Times New Roman" w:hAnsi="Times New Roman" w:cs="Times New Roman"/>
          <w:sz w:val="24"/>
          <w:szCs w:val="24"/>
        </w:rPr>
      </w:pPr>
      <w:r w:rsidRPr="00B17F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A1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конкурсной основе перечня общедоступных каналов по четким, ясным, понятным и приемлемым для большинства вещателей </w:t>
      </w:r>
      <w:r w:rsidR="000F7FB0">
        <w:rPr>
          <w:rFonts w:ascii="Times New Roman" w:hAnsi="Times New Roman" w:cs="Times New Roman"/>
          <w:sz w:val="24"/>
          <w:szCs w:val="24"/>
        </w:rPr>
        <w:t>критериям</w:t>
      </w:r>
      <w:r w:rsidRPr="00B17F68">
        <w:rPr>
          <w:rFonts w:ascii="Times New Roman" w:hAnsi="Times New Roman" w:cs="Times New Roman"/>
          <w:sz w:val="24"/>
          <w:szCs w:val="24"/>
        </w:rPr>
        <w:t>;</w:t>
      </w:r>
    </w:p>
    <w:p w:rsidR="00B17F68" w:rsidRDefault="00B17F68" w:rsidP="009A3911">
      <w:pPr>
        <w:pStyle w:val="a5"/>
        <w:spacing w:afterLines="100" w:after="240" w:line="0" w:lineRule="atLeast"/>
        <w:ind w:left="1413"/>
        <w:rPr>
          <w:rFonts w:ascii="Times New Roman" w:hAnsi="Times New Roman" w:cs="Times New Roman"/>
          <w:sz w:val="24"/>
          <w:szCs w:val="24"/>
        </w:rPr>
      </w:pPr>
      <w:r w:rsidRPr="009A3911">
        <w:rPr>
          <w:rFonts w:ascii="Times New Roman" w:hAnsi="Times New Roman" w:cs="Times New Roman"/>
          <w:sz w:val="24"/>
          <w:szCs w:val="24"/>
        </w:rPr>
        <w:t>-</w:t>
      </w:r>
      <w:r w:rsidR="000F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A3911">
        <w:rPr>
          <w:rFonts w:ascii="Times New Roman" w:hAnsi="Times New Roman" w:cs="Times New Roman"/>
          <w:sz w:val="24"/>
          <w:szCs w:val="24"/>
        </w:rPr>
        <w:t xml:space="preserve">правового </w:t>
      </w:r>
      <w:r>
        <w:rPr>
          <w:rFonts w:ascii="Times New Roman" w:hAnsi="Times New Roman" w:cs="Times New Roman"/>
          <w:sz w:val="24"/>
          <w:szCs w:val="24"/>
        </w:rPr>
        <w:t>статуса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Телерадиоком</w:t>
      </w:r>
      <w:proofErr w:type="spellEnd"/>
      <w:r w:rsidR="009A3911">
        <w:rPr>
          <w:rFonts w:ascii="Times New Roman" w:hAnsi="Times New Roman" w:cs="Times New Roman"/>
          <w:sz w:val="24"/>
          <w:szCs w:val="24"/>
        </w:rPr>
        <w:t>».</w:t>
      </w:r>
    </w:p>
    <w:p w:rsidR="009A3911" w:rsidRPr="009A3911" w:rsidRDefault="009A3911" w:rsidP="009A3911">
      <w:pPr>
        <w:pStyle w:val="a5"/>
        <w:spacing w:afterLines="100" w:after="240" w:line="0" w:lineRule="atLeast"/>
        <w:ind w:left="1413"/>
        <w:rPr>
          <w:rFonts w:ascii="Times New Roman" w:hAnsi="Times New Roman" w:cs="Times New Roman"/>
          <w:sz w:val="24"/>
          <w:szCs w:val="24"/>
        </w:rPr>
      </w:pPr>
    </w:p>
    <w:p w:rsidR="00930680" w:rsidRPr="00AA1BFF" w:rsidRDefault="00AA1BFF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новые НПА, разрабатываемые и принимаемые для реализации процесса перехода на цифровое вещание, должны содержать правовые нормы, обеспечивающие реальное, а не формальное разнообразие и плюрализм </w:t>
      </w:r>
      <w:r w:rsidR="00B17F68">
        <w:rPr>
          <w:rFonts w:ascii="Times New Roman" w:hAnsi="Times New Roman" w:cs="Times New Roman"/>
          <w:sz w:val="24"/>
          <w:szCs w:val="24"/>
        </w:rPr>
        <w:t>источников информации, посредством</w:t>
      </w:r>
      <w:r w:rsidRPr="00AA1BFF">
        <w:rPr>
          <w:rFonts w:ascii="Times New Roman" w:hAnsi="Times New Roman" w:cs="Times New Roman"/>
          <w:sz w:val="24"/>
          <w:szCs w:val="24"/>
        </w:rPr>
        <w:t>:</w:t>
      </w:r>
    </w:p>
    <w:p w:rsidR="00B17F68" w:rsidRPr="0089229F" w:rsidRDefault="00AA1BFF" w:rsidP="009A3911">
      <w:pPr>
        <w:pStyle w:val="a5"/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AA1BFF">
        <w:rPr>
          <w:rFonts w:ascii="Times New Roman" w:hAnsi="Times New Roman" w:cs="Times New Roman"/>
          <w:sz w:val="24"/>
          <w:szCs w:val="24"/>
        </w:rPr>
        <w:tab/>
      </w:r>
      <w:r w:rsidR="00331A2B">
        <w:rPr>
          <w:rFonts w:ascii="Times New Roman" w:hAnsi="Times New Roman" w:cs="Times New Roman"/>
          <w:sz w:val="24"/>
          <w:szCs w:val="24"/>
        </w:rPr>
        <w:t xml:space="preserve">- </w:t>
      </w:r>
      <w:r w:rsidR="00B17F68">
        <w:rPr>
          <w:rFonts w:ascii="Times New Roman" w:hAnsi="Times New Roman" w:cs="Times New Roman"/>
          <w:sz w:val="24"/>
          <w:szCs w:val="24"/>
        </w:rPr>
        <w:t>доступа независимых вещателей к сетям цифрового эфирного вещания</w:t>
      </w:r>
      <w:r w:rsidR="00B17F68" w:rsidRPr="0065238C">
        <w:rPr>
          <w:rFonts w:ascii="Times New Roman" w:hAnsi="Times New Roman" w:cs="Times New Roman"/>
          <w:sz w:val="24"/>
          <w:szCs w:val="24"/>
        </w:rPr>
        <w:t>;</w:t>
      </w:r>
      <w:r w:rsidR="00B17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68" w:rsidRPr="00B17F68" w:rsidRDefault="00B17F68" w:rsidP="009A3911">
      <w:pPr>
        <w:pStyle w:val="a5"/>
        <w:spacing w:afterLines="100" w:after="24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306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наличия конкурентной среды операторов, распространяющих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-, радиоканалы</w:t>
      </w:r>
      <w:r w:rsidRPr="006523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F68" w:rsidRPr="00930680" w:rsidRDefault="00B17F68" w:rsidP="009A3911">
      <w:pPr>
        <w:pStyle w:val="a5"/>
        <w:spacing w:afterLines="100" w:after="240" w:line="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49D">
        <w:rPr>
          <w:rFonts w:ascii="Times New Roman" w:hAnsi="Times New Roman" w:cs="Times New Roman"/>
          <w:sz w:val="24"/>
          <w:szCs w:val="24"/>
        </w:rPr>
        <w:t xml:space="preserve">процессов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лицензирования, </w:t>
      </w:r>
      <w:r w:rsidR="005F049D">
        <w:rPr>
          <w:rFonts w:ascii="Times New Roman" w:hAnsi="Times New Roman" w:cs="Times New Roman"/>
          <w:sz w:val="24"/>
          <w:szCs w:val="24"/>
        </w:rPr>
        <w:t xml:space="preserve">касающихся </w:t>
      </w:r>
      <w:r>
        <w:rPr>
          <w:rFonts w:ascii="Times New Roman" w:hAnsi="Times New Roman" w:cs="Times New Roman"/>
          <w:sz w:val="24"/>
          <w:szCs w:val="24"/>
        </w:rPr>
        <w:t xml:space="preserve">перехода на цифровое вещание, </w:t>
      </w:r>
      <w:r w:rsidR="005F049D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должны поощрять разнообразие СМИ</w:t>
      </w:r>
      <w:r w:rsidRPr="00930680">
        <w:rPr>
          <w:rFonts w:ascii="Times New Roman" w:hAnsi="Times New Roman" w:cs="Times New Roman"/>
          <w:sz w:val="24"/>
          <w:szCs w:val="24"/>
        </w:rPr>
        <w:t>;</w:t>
      </w:r>
    </w:p>
    <w:p w:rsidR="00B17F68" w:rsidRPr="00930680" w:rsidRDefault="00B17F68" w:rsidP="009A3911">
      <w:pPr>
        <w:pStyle w:val="a5"/>
        <w:spacing w:afterLines="100" w:after="240" w:line="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930680">
        <w:rPr>
          <w:rFonts w:ascii="Times New Roman" w:hAnsi="Times New Roman" w:cs="Times New Roman"/>
          <w:sz w:val="24"/>
          <w:szCs w:val="24"/>
        </w:rPr>
        <w:t xml:space="preserve">- </w:t>
      </w:r>
      <w:r w:rsidR="005F049D">
        <w:rPr>
          <w:rFonts w:ascii="Times New Roman" w:hAnsi="Times New Roman" w:cs="Times New Roman"/>
          <w:sz w:val="24"/>
          <w:szCs w:val="24"/>
        </w:rPr>
        <w:t>трансформации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правительственных или государственных вещателей в общественных вещателей</w:t>
      </w:r>
      <w:r w:rsidRPr="00930680">
        <w:rPr>
          <w:rFonts w:ascii="Times New Roman" w:hAnsi="Times New Roman" w:cs="Times New Roman"/>
          <w:sz w:val="24"/>
          <w:szCs w:val="24"/>
        </w:rPr>
        <w:t>;</w:t>
      </w:r>
    </w:p>
    <w:p w:rsidR="00AA1BFF" w:rsidRPr="006763F5" w:rsidRDefault="00B17F68" w:rsidP="009A3911">
      <w:pPr>
        <w:pStyle w:val="a5"/>
        <w:spacing w:afterLines="100" w:after="24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B39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 по поддержке и стимулированию развития нового контента</w:t>
      </w:r>
      <w:r w:rsidR="006763F5" w:rsidRPr="006763F5">
        <w:rPr>
          <w:rFonts w:ascii="Times New Roman" w:hAnsi="Times New Roman" w:cs="Times New Roman"/>
          <w:sz w:val="24"/>
          <w:szCs w:val="24"/>
        </w:rPr>
        <w:t>;</w:t>
      </w:r>
    </w:p>
    <w:p w:rsidR="006763F5" w:rsidRPr="009A1F37" w:rsidRDefault="006763F5" w:rsidP="009A1F37">
      <w:pPr>
        <w:spacing w:afterLines="100" w:after="24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4D04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1F37">
        <w:rPr>
          <w:rFonts w:ascii="Times New Roman" w:hAnsi="Times New Roman" w:cs="Times New Roman"/>
          <w:sz w:val="24"/>
          <w:szCs w:val="24"/>
        </w:rPr>
        <w:t>лицензирование творческой деятельности (производства аудиовизуальных произведений) необходимо отменить, а в отношении вещателей – пересмотреть существующий порядок лицензирования с учетом того, что после отключения аналогового вещания они не будут использовать РЧС в своей деятельности. Для регулирования деятельности вещателей после отключения аналогового вещания достаточно предусмотреть упрощенный порядок учета или регистрации теле-, радиоканалов в качестве СМИ</w:t>
      </w:r>
      <w:r w:rsidR="009A1F37" w:rsidRPr="009A1F37">
        <w:rPr>
          <w:rFonts w:ascii="Times New Roman" w:hAnsi="Times New Roman" w:cs="Times New Roman"/>
          <w:sz w:val="24"/>
          <w:szCs w:val="24"/>
        </w:rPr>
        <w:t>;</w:t>
      </w:r>
    </w:p>
    <w:p w:rsidR="000E3D50" w:rsidRPr="00003AC2" w:rsidRDefault="009A1F37" w:rsidP="009A1F37">
      <w:pPr>
        <w:pStyle w:val="a5"/>
        <w:spacing w:after="6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процедура распределения радиочастот для целей телерадиовещания должна осуществляться на основе конкурса, решение о выделении частот для распространения цифровых мультиплексов должна принимать комиссия, в которую в равных соотношениях должны входить представители государственных органов, депутаты, политические партии, гражданское общество, отраслевые ассоциации</w:t>
      </w:r>
      <w:r w:rsidR="00003AC2" w:rsidRPr="00003AC2">
        <w:rPr>
          <w:rFonts w:ascii="Times New Roman" w:hAnsi="Times New Roman" w:cs="Times New Roman"/>
          <w:sz w:val="24"/>
          <w:szCs w:val="24"/>
        </w:rPr>
        <w:t>;</w:t>
      </w:r>
    </w:p>
    <w:p w:rsidR="00003AC2" w:rsidRDefault="00003AC2" w:rsidP="00003AC2">
      <w:pPr>
        <w:pStyle w:val="a5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824232" w:rsidRPr="00FC2909" w:rsidRDefault="00003AC2" w:rsidP="009611F2">
      <w:pPr>
        <w:pStyle w:val="a5"/>
        <w:spacing w:after="6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отдельном нормативном правовом акте закрепить механизмы оказания технической помощи населения (нуждающимся или социально защищаемым группам) при переходе на цифровое вещание</w:t>
      </w:r>
      <w:r w:rsidRPr="00003AC2">
        <w:rPr>
          <w:rFonts w:ascii="Times New Roman" w:hAnsi="Times New Roman" w:cs="Times New Roman"/>
          <w:sz w:val="24"/>
          <w:szCs w:val="24"/>
        </w:rPr>
        <w:t>;</w:t>
      </w:r>
    </w:p>
    <w:p w:rsidR="00003AC2" w:rsidRPr="00FC2909" w:rsidRDefault="00003AC2" w:rsidP="009611F2">
      <w:pPr>
        <w:pStyle w:val="a5"/>
        <w:spacing w:after="60" w:line="0" w:lineRule="atLeast"/>
        <w:ind w:left="705"/>
        <w:rPr>
          <w:rFonts w:ascii="Times New Roman" w:hAnsi="Times New Roman" w:cs="Times New Roman"/>
          <w:sz w:val="24"/>
          <w:szCs w:val="24"/>
        </w:rPr>
      </w:pPr>
    </w:p>
    <w:p w:rsidR="00003AC2" w:rsidRDefault="00003AC2" w:rsidP="009611F2">
      <w:pPr>
        <w:pStyle w:val="a5"/>
        <w:numPr>
          <w:ilvl w:val="0"/>
          <w:numId w:val="5"/>
        </w:numPr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 реализовать многоуровневую общественную информационно-образовательную программу в процессе перехода на цифровое вещание, чтобы пользователи были осведомлены о процессе и о том, что они должны сделать, чтобы подготовиться к нему и, по крайней мере, иметь необходимые основные технические знания</w:t>
      </w:r>
      <w:r w:rsidRPr="00003AC2">
        <w:rPr>
          <w:rFonts w:ascii="Times New Roman" w:hAnsi="Times New Roman" w:cs="Times New Roman"/>
          <w:sz w:val="24"/>
          <w:szCs w:val="24"/>
        </w:rPr>
        <w:t>;</w:t>
      </w:r>
    </w:p>
    <w:p w:rsidR="000D6F09" w:rsidRDefault="000D6F09" w:rsidP="009611F2">
      <w:pPr>
        <w:pStyle w:val="a5"/>
        <w:spacing w:after="60" w:line="0" w:lineRule="atLeast"/>
        <w:rPr>
          <w:rFonts w:ascii="Times New Roman" w:hAnsi="Times New Roman" w:cs="Times New Roman"/>
          <w:sz w:val="24"/>
          <w:szCs w:val="24"/>
        </w:rPr>
      </w:pPr>
    </w:p>
    <w:p w:rsidR="000D6F09" w:rsidRPr="009611F2" w:rsidRDefault="000D6F09" w:rsidP="009611F2">
      <w:pPr>
        <w:pStyle w:val="a5"/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финансирования процесса перехода на цифровое вещание в НПА должны быть детализированы и продуманы. Расходование бюджетных средств должно контролироваться обществом, расходы вещателей на распространение каналов должны быть реалистичны и доступны для сохранения их бизнеса и обеспечения населения альтернативными источниками информации</w:t>
      </w:r>
      <w:r w:rsidR="009611F2">
        <w:rPr>
          <w:rFonts w:ascii="Times New Roman" w:hAnsi="Times New Roman" w:cs="Times New Roman"/>
          <w:sz w:val="24"/>
          <w:szCs w:val="24"/>
        </w:rPr>
        <w:t>. Стимулы и меры государственной поддержки должны быть приняты и отражены в соответствующих документах, регулирующих процесс перехода на цифровое вещание.</w:t>
      </w:r>
    </w:p>
    <w:p w:rsidR="00040A09" w:rsidRPr="0027068F" w:rsidRDefault="00040A09" w:rsidP="00383E8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D4C05" w:rsidRDefault="00AC44B7" w:rsidP="005D4C0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D4C05">
        <w:rPr>
          <w:rFonts w:ascii="Times New Roman" w:hAnsi="Times New Roman" w:cs="Times New Roman"/>
          <w:sz w:val="32"/>
          <w:szCs w:val="32"/>
        </w:rPr>
        <w:t>.</w:t>
      </w:r>
      <w:r w:rsidR="005D4C05" w:rsidRPr="005E02C1">
        <w:rPr>
          <w:rFonts w:ascii="Times New Roman" w:hAnsi="Times New Roman" w:cs="Times New Roman"/>
          <w:b/>
          <w:sz w:val="32"/>
          <w:szCs w:val="32"/>
        </w:rPr>
        <w:t>Придание импульса процессу перехода на цифровое эфирное вещание в Республике Таджикистан. Риски и возможные угрозы</w:t>
      </w:r>
      <w:r w:rsidRPr="005E02C1">
        <w:rPr>
          <w:rFonts w:ascii="Times New Roman" w:hAnsi="Times New Roman" w:cs="Times New Roman"/>
          <w:b/>
          <w:sz w:val="32"/>
          <w:szCs w:val="32"/>
        </w:rPr>
        <w:t xml:space="preserve"> для населения и участников</w:t>
      </w:r>
      <w:r w:rsidR="005D4C05" w:rsidRPr="005E02C1">
        <w:rPr>
          <w:rFonts w:ascii="Times New Roman" w:hAnsi="Times New Roman" w:cs="Times New Roman"/>
          <w:b/>
          <w:sz w:val="32"/>
          <w:szCs w:val="32"/>
        </w:rPr>
        <w:t xml:space="preserve"> рынка вследствие «затягивания» процесса  перехода на цифровое эфирное вещание</w:t>
      </w:r>
      <w:r w:rsidR="005D4C05" w:rsidRPr="0037104F">
        <w:rPr>
          <w:rFonts w:ascii="Times New Roman" w:hAnsi="Times New Roman" w:cs="Times New Roman"/>
          <w:sz w:val="44"/>
          <w:szCs w:val="44"/>
        </w:rPr>
        <w:t>.</w:t>
      </w:r>
    </w:p>
    <w:p w:rsidR="00A528D1" w:rsidRPr="000E3D50" w:rsidRDefault="00345A72" w:rsidP="00185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перехода на цифровое эфирное вещание в Таджикистане</w:t>
      </w:r>
      <w:r w:rsidR="00210670">
        <w:rPr>
          <w:rFonts w:ascii="Times New Roman" w:hAnsi="Times New Roman" w:cs="Times New Roman"/>
          <w:sz w:val="24"/>
          <w:szCs w:val="24"/>
        </w:rPr>
        <w:t xml:space="preserve">, на наш взгляд, </w:t>
      </w:r>
      <w:r>
        <w:rPr>
          <w:rFonts w:ascii="Times New Roman" w:hAnsi="Times New Roman" w:cs="Times New Roman"/>
          <w:sz w:val="24"/>
          <w:szCs w:val="24"/>
        </w:rPr>
        <w:t xml:space="preserve"> нуждается в придании ему </w:t>
      </w:r>
      <w:r w:rsidR="00185BA2">
        <w:rPr>
          <w:rFonts w:ascii="Times New Roman" w:hAnsi="Times New Roman" w:cs="Times New Roman"/>
          <w:sz w:val="24"/>
          <w:szCs w:val="24"/>
        </w:rPr>
        <w:t>значительного импульса</w:t>
      </w:r>
      <w:r w:rsidR="00210670">
        <w:rPr>
          <w:rFonts w:ascii="Times New Roman" w:hAnsi="Times New Roman" w:cs="Times New Roman"/>
          <w:sz w:val="24"/>
          <w:szCs w:val="24"/>
        </w:rPr>
        <w:t xml:space="preserve"> или ускорения. Ситуация с промедлением в решении актуальных и важных вопросов может привести к негативным последствиям</w:t>
      </w:r>
      <w:r w:rsidR="009A1F37">
        <w:rPr>
          <w:rFonts w:ascii="Times New Roman" w:hAnsi="Times New Roman" w:cs="Times New Roman"/>
          <w:sz w:val="24"/>
          <w:szCs w:val="24"/>
        </w:rPr>
        <w:t>. Следующие риски и угрозы</w:t>
      </w:r>
      <w:r w:rsidR="000E3D50">
        <w:rPr>
          <w:rFonts w:ascii="Times New Roman" w:hAnsi="Times New Roman" w:cs="Times New Roman"/>
          <w:sz w:val="24"/>
          <w:szCs w:val="24"/>
        </w:rPr>
        <w:t xml:space="preserve"> можно прогнозировать в случае, если процесс перехода на цифровое эфирное вещание в Таджикистане не будет кардинально пересмотрен</w:t>
      </w:r>
      <w:r w:rsidR="000E3D50" w:rsidRPr="000E3D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D50" w:rsidRPr="009611F2" w:rsidRDefault="009A1F37" w:rsidP="009611F2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421">
        <w:rPr>
          <w:rFonts w:ascii="Times New Roman" w:hAnsi="Times New Roman" w:cs="Times New Roman"/>
          <w:sz w:val="24"/>
          <w:szCs w:val="24"/>
        </w:rPr>
        <w:t>опасность «цифрового разрыва»</w:t>
      </w:r>
      <w:r w:rsidR="009611F2">
        <w:rPr>
          <w:rFonts w:ascii="Times New Roman" w:hAnsi="Times New Roman" w:cs="Times New Roman"/>
          <w:sz w:val="24"/>
          <w:szCs w:val="24"/>
        </w:rPr>
        <w:t xml:space="preserve"> более чем вероятна, если не будут решены вопросы технической, организационной и информационной помощи населения</w:t>
      </w:r>
      <w:r w:rsidR="009611F2" w:rsidRPr="009611F2">
        <w:rPr>
          <w:rFonts w:ascii="Times New Roman" w:hAnsi="Times New Roman" w:cs="Times New Roman"/>
          <w:sz w:val="24"/>
          <w:szCs w:val="24"/>
        </w:rPr>
        <w:t>;</w:t>
      </w:r>
    </w:p>
    <w:p w:rsidR="009611F2" w:rsidRPr="00925AA8" w:rsidRDefault="009611F2" w:rsidP="00925AA8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государственная монополизация информационного пространства в случае, если не будут решены вопросы создания конкурентного рынка операторов цифрового эфирно</w:t>
      </w:r>
      <w:r w:rsidR="00925A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вещания и </w:t>
      </w:r>
      <w:r w:rsidR="00925AA8">
        <w:rPr>
          <w:rFonts w:ascii="Times New Roman" w:hAnsi="Times New Roman" w:cs="Times New Roman"/>
          <w:sz w:val="24"/>
          <w:szCs w:val="24"/>
        </w:rPr>
        <w:t>независимые вещатели не получат доступа к цифровой инфраструктуре на приемлемых и доступных условиях</w:t>
      </w:r>
      <w:r w:rsidR="00925AA8" w:rsidRPr="00925AA8">
        <w:rPr>
          <w:rFonts w:ascii="Times New Roman" w:hAnsi="Times New Roman" w:cs="Times New Roman"/>
          <w:sz w:val="24"/>
          <w:szCs w:val="24"/>
        </w:rPr>
        <w:t>;</w:t>
      </w:r>
    </w:p>
    <w:p w:rsidR="00925AA8" w:rsidRPr="00925AA8" w:rsidRDefault="00925AA8" w:rsidP="00925AA8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 w:rsidRPr="00925AA8">
        <w:rPr>
          <w:rFonts w:ascii="Times New Roman" w:hAnsi="Times New Roman" w:cs="Times New Roman"/>
          <w:sz w:val="24"/>
          <w:szCs w:val="24"/>
        </w:rPr>
        <w:t xml:space="preserve">- </w:t>
      </w:r>
      <w:r w:rsidR="005F049D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>уровня разнообразия и плюрализма, в случае, если не будет решены вопросы отмены лицензирования</w:t>
      </w:r>
      <w:r w:rsidR="007333C4">
        <w:rPr>
          <w:rFonts w:ascii="Times New Roman" w:hAnsi="Times New Roman" w:cs="Times New Roman"/>
          <w:sz w:val="24"/>
          <w:szCs w:val="24"/>
        </w:rPr>
        <w:t xml:space="preserve"> аудиовизуального производства</w:t>
      </w:r>
      <w:r>
        <w:rPr>
          <w:rFonts w:ascii="Times New Roman" w:hAnsi="Times New Roman" w:cs="Times New Roman"/>
          <w:sz w:val="24"/>
          <w:szCs w:val="24"/>
        </w:rPr>
        <w:t>, стимулирования и поддержки производителей телерадиовещательного контента</w:t>
      </w:r>
      <w:r w:rsidRPr="00925AA8">
        <w:rPr>
          <w:rFonts w:ascii="Times New Roman" w:hAnsi="Times New Roman" w:cs="Times New Roman"/>
          <w:sz w:val="24"/>
          <w:szCs w:val="24"/>
        </w:rPr>
        <w:t>;</w:t>
      </w:r>
    </w:p>
    <w:p w:rsidR="00925AA8" w:rsidRPr="00925AA8" w:rsidRDefault="00925AA8" w:rsidP="00925AA8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 w:rsidRPr="00925A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прекращение вещани</w:t>
      </w:r>
      <w:r w:rsidR="00E31A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местных каналов, если не будут решены вопросы по их включению в цифровые муль</w:t>
      </w:r>
      <w:r w:rsidR="001070C6">
        <w:rPr>
          <w:rFonts w:ascii="Times New Roman" w:hAnsi="Times New Roman" w:cs="Times New Roman"/>
          <w:sz w:val="24"/>
          <w:szCs w:val="24"/>
        </w:rPr>
        <w:t>типлексы на приемлемых условиях, а возможности продолжения аналогового вещания после 17 июня 2015 года не будет предусмотрено.</w:t>
      </w:r>
    </w:p>
    <w:p w:rsidR="00925AA8" w:rsidRDefault="00925AA8" w:rsidP="00925AA8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</w:p>
    <w:p w:rsidR="00CE57B9" w:rsidRPr="00A220DE" w:rsidRDefault="00925AA8" w:rsidP="00D16D1D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F22588">
        <w:rPr>
          <w:rFonts w:ascii="Times New Roman" w:hAnsi="Times New Roman" w:cs="Times New Roman"/>
          <w:b/>
          <w:sz w:val="24"/>
          <w:szCs w:val="24"/>
        </w:rPr>
        <w:t xml:space="preserve">Основной нашей рекомендацией является привлечение международных институтов, в первую очередь, Бюро Представителя ОБСЕ по вопросам свободы СМИ для проведения экспертизы концепции, госпрограммы, проектов других НПА; </w:t>
      </w:r>
      <w:r w:rsidR="005F049D" w:rsidRPr="00F22588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5F049D">
        <w:rPr>
          <w:rFonts w:ascii="Times New Roman" w:hAnsi="Times New Roman" w:cs="Times New Roman"/>
          <w:b/>
          <w:sz w:val="24"/>
          <w:szCs w:val="24"/>
        </w:rPr>
        <w:t>а</w:t>
      </w:r>
      <w:r w:rsidR="005F049D" w:rsidRPr="00F2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588">
        <w:rPr>
          <w:rFonts w:ascii="Times New Roman" w:hAnsi="Times New Roman" w:cs="Times New Roman"/>
          <w:b/>
          <w:sz w:val="24"/>
          <w:szCs w:val="24"/>
        </w:rPr>
        <w:t>рекомендаций и заявления для Правительства и Президента РТ</w:t>
      </w:r>
      <w:r>
        <w:rPr>
          <w:rFonts w:ascii="Times New Roman" w:hAnsi="Times New Roman" w:cs="Times New Roman"/>
          <w:sz w:val="24"/>
          <w:szCs w:val="24"/>
        </w:rPr>
        <w:t xml:space="preserve"> с тем, чтобы процесс перехода на цифровое вещание в Таджикистане осуществлялся с учетом международных стандартов и рекомендаций, выработанных Комитетом ООН по правам человека и ОБСЕ. </w:t>
      </w:r>
      <w:proofErr w:type="gramEnd"/>
    </w:p>
    <w:p w:rsidR="007704C9" w:rsidRPr="00A220DE" w:rsidRDefault="007704C9" w:rsidP="00D16D1D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</w:p>
    <w:p w:rsidR="007704C9" w:rsidRDefault="00A220DE" w:rsidP="00D16D1D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рекомендация адресуется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 и отраслевым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бизнес-ассоциациям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Усилия по вовлечению представителей правительства и правительственных структур, отвечающих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(Комитета по телевидению и радио,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Телерадиоком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5F0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общественный диалог по обсуждению проблемных аспектов этого процесса должны быть многократно увеличены. </w:t>
      </w:r>
      <w:r w:rsidR="003D1502">
        <w:rPr>
          <w:rFonts w:ascii="Times New Roman" w:hAnsi="Times New Roman" w:cs="Times New Roman"/>
          <w:sz w:val="24"/>
          <w:szCs w:val="24"/>
        </w:rPr>
        <w:t xml:space="preserve">Позитивным фактором является сам факт создания рабочей группы с участием представителей правительственных структур и администрации главы государства. На наш взгляд, общественные дискуссии по поводу </w:t>
      </w:r>
      <w:proofErr w:type="spellStart"/>
      <w:r w:rsidR="003D150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3D1502">
        <w:rPr>
          <w:rFonts w:ascii="Times New Roman" w:hAnsi="Times New Roman" w:cs="Times New Roman"/>
          <w:sz w:val="24"/>
          <w:szCs w:val="24"/>
        </w:rPr>
        <w:t xml:space="preserve"> должны быть регулярными и включать весь спектр вопросов и проблемных аспектов. Идеальным вариантом было бы </w:t>
      </w:r>
      <w:r w:rsidR="003D1502" w:rsidRPr="00F22588">
        <w:rPr>
          <w:rFonts w:ascii="Times New Roman" w:hAnsi="Times New Roman" w:cs="Times New Roman"/>
          <w:b/>
          <w:sz w:val="24"/>
          <w:szCs w:val="24"/>
        </w:rPr>
        <w:t xml:space="preserve">создание консультативно-совещательного органа по вопросам </w:t>
      </w:r>
      <w:proofErr w:type="spellStart"/>
      <w:r w:rsidR="003D1502" w:rsidRPr="00F22588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="003D1502" w:rsidRPr="00F22588">
        <w:rPr>
          <w:rFonts w:ascii="Times New Roman" w:hAnsi="Times New Roman" w:cs="Times New Roman"/>
          <w:b/>
          <w:sz w:val="24"/>
          <w:szCs w:val="24"/>
        </w:rPr>
        <w:t xml:space="preserve"> и телерадиовещания </w:t>
      </w:r>
      <w:r w:rsidR="00F22588" w:rsidRPr="00F22588">
        <w:rPr>
          <w:rFonts w:ascii="Times New Roman" w:hAnsi="Times New Roman" w:cs="Times New Roman"/>
          <w:b/>
          <w:sz w:val="24"/>
          <w:szCs w:val="24"/>
        </w:rPr>
        <w:t>при Комитете по телевидению и радио с обязательным участием экспертного сообщества, представителей медиа-НПО, отраслевы</w:t>
      </w:r>
      <w:r w:rsidR="00B76D80">
        <w:rPr>
          <w:rFonts w:ascii="Times New Roman" w:hAnsi="Times New Roman" w:cs="Times New Roman"/>
          <w:b/>
          <w:sz w:val="24"/>
          <w:szCs w:val="24"/>
        </w:rPr>
        <w:t>х</w:t>
      </w:r>
      <w:r w:rsidR="00F22588" w:rsidRPr="00F22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2588" w:rsidRPr="00F22588">
        <w:rPr>
          <w:rFonts w:ascii="Times New Roman" w:hAnsi="Times New Roman" w:cs="Times New Roman"/>
          <w:b/>
          <w:sz w:val="24"/>
          <w:szCs w:val="24"/>
        </w:rPr>
        <w:t>бизнес-ассоциаций</w:t>
      </w:r>
      <w:proofErr w:type="gramEnd"/>
      <w:r w:rsidR="00F22588">
        <w:rPr>
          <w:rFonts w:ascii="Times New Roman" w:hAnsi="Times New Roman" w:cs="Times New Roman"/>
          <w:sz w:val="24"/>
          <w:szCs w:val="24"/>
        </w:rPr>
        <w:t xml:space="preserve">, а также энергичная работа этого органа по обсуждению вопросов перехода на цифровое эфирное вещание и реформирование законодательства. </w:t>
      </w:r>
    </w:p>
    <w:p w:rsidR="00F22588" w:rsidRDefault="00F22588" w:rsidP="00D16D1D">
      <w:pPr>
        <w:spacing w:after="0" w:line="0" w:lineRule="atLeast"/>
        <w:ind w:left="705"/>
        <w:rPr>
          <w:rFonts w:ascii="Times New Roman" w:hAnsi="Times New Roman" w:cs="Times New Roman"/>
          <w:sz w:val="24"/>
          <w:szCs w:val="24"/>
        </w:rPr>
      </w:pPr>
    </w:p>
    <w:p w:rsidR="00F22588" w:rsidRPr="001070C6" w:rsidRDefault="001070C6" w:rsidP="00D16D1D">
      <w:pPr>
        <w:spacing w:after="0" w:line="0" w:lineRule="atLeast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1070C6">
        <w:rPr>
          <w:rFonts w:ascii="Times New Roman" w:hAnsi="Times New Roman" w:cs="Times New Roman"/>
          <w:i/>
          <w:sz w:val="24"/>
          <w:szCs w:val="24"/>
        </w:rPr>
        <w:t xml:space="preserve">Представительство </w:t>
      </w:r>
      <w:proofErr w:type="spellStart"/>
      <w:r w:rsidRPr="001070C6">
        <w:rPr>
          <w:rFonts w:ascii="Times New Roman" w:hAnsi="Times New Roman" w:cs="Times New Roman"/>
          <w:i/>
          <w:sz w:val="24"/>
          <w:szCs w:val="24"/>
        </w:rPr>
        <w:t>Интерньюс</w:t>
      </w:r>
      <w:proofErr w:type="spellEnd"/>
      <w:r w:rsidRPr="001070C6">
        <w:rPr>
          <w:rFonts w:ascii="Times New Roman" w:hAnsi="Times New Roman" w:cs="Times New Roman"/>
          <w:i/>
          <w:sz w:val="24"/>
          <w:szCs w:val="24"/>
        </w:rPr>
        <w:t>-Казахстан,</w:t>
      </w:r>
    </w:p>
    <w:p w:rsidR="001070C6" w:rsidRPr="001070C6" w:rsidRDefault="001070C6" w:rsidP="00D16D1D">
      <w:pPr>
        <w:spacing w:after="0" w:line="0" w:lineRule="atLeast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1070C6">
        <w:rPr>
          <w:rFonts w:ascii="Times New Roman" w:hAnsi="Times New Roman" w:cs="Times New Roman"/>
          <w:i/>
          <w:sz w:val="24"/>
          <w:szCs w:val="24"/>
        </w:rPr>
        <w:t>октябрь 2013 года</w:t>
      </w:r>
    </w:p>
    <w:p w:rsidR="00CE57B9" w:rsidRPr="00CE57B9" w:rsidRDefault="00CE57B9">
      <w:pPr>
        <w:rPr>
          <w:rFonts w:ascii="Times New Roman" w:hAnsi="Times New Roman" w:cs="Times New Roman"/>
          <w:sz w:val="24"/>
          <w:szCs w:val="24"/>
        </w:rPr>
      </w:pPr>
    </w:p>
    <w:sectPr w:rsidR="00CE57B9" w:rsidRPr="00CE57B9" w:rsidSect="007526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CF" w:rsidRDefault="007925CF" w:rsidP="00A9171C">
      <w:pPr>
        <w:spacing w:after="0" w:line="240" w:lineRule="auto"/>
      </w:pPr>
      <w:r>
        <w:separator/>
      </w:r>
    </w:p>
  </w:endnote>
  <w:endnote w:type="continuationSeparator" w:id="0">
    <w:p w:rsidR="007925CF" w:rsidRDefault="007925CF" w:rsidP="00A9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39769"/>
      <w:docPartObj>
        <w:docPartGallery w:val="Page Numbers (Bottom of Page)"/>
        <w:docPartUnique/>
      </w:docPartObj>
    </w:sdtPr>
    <w:sdtEndPr/>
    <w:sdtContent>
      <w:p w:rsidR="009A3911" w:rsidRDefault="009A39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9C">
          <w:rPr>
            <w:noProof/>
          </w:rPr>
          <w:t>17</w:t>
        </w:r>
        <w:r>
          <w:fldChar w:fldCharType="end"/>
        </w:r>
      </w:p>
    </w:sdtContent>
  </w:sdt>
  <w:p w:rsidR="009A3911" w:rsidRDefault="009A3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CF" w:rsidRDefault="007925CF" w:rsidP="00A9171C">
      <w:pPr>
        <w:spacing w:after="0" w:line="240" w:lineRule="auto"/>
      </w:pPr>
      <w:r>
        <w:separator/>
      </w:r>
    </w:p>
  </w:footnote>
  <w:footnote w:type="continuationSeparator" w:id="0">
    <w:p w:rsidR="007925CF" w:rsidRDefault="007925CF" w:rsidP="00A9171C">
      <w:pPr>
        <w:spacing w:after="0" w:line="240" w:lineRule="auto"/>
      </w:pPr>
      <w:r>
        <w:continuationSeparator/>
      </w:r>
    </w:p>
  </w:footnote>
  <w:footnote w:id="1">
    <w:p w:rsidR="009A3911" w:rsidRPr="00D70601" w:rsidRDefault="009A3911">
      <w:pPr>
        <w:pStyle w:val="aa"/>
      </w:pPr>
      <w:r>
        <w:rPr>
          <w:rStyle w:val="ac"/>
        </w:rPr>
        <w:footnoteRef/>
      </w:r>
      <w:r>
        <w:t xml:space="preserve"> Концепция государственной политики Республики Таджикистан в области телевидения и радиовещания на 2010-2025 годы, утверждена постановлением Правительства РК от 1 октября 2009 года №529</w:t>
      </w:r>
      <w:r w:rsidRPr="00D70601">
        <w:t>;</w:t>
      </w:r>
    </w:p>
  </w:footnote>
  <w:footnote w:id="2">
    <w:p w:rsidR="009A3911" w:rsidRDefault="009A3911">
      <w:pPr>
        <w:pStyle w:val="aa"/>
      </w:pPr>
      <w:r>
        <w:rPr>
          <w:rStyle w:val="ac"/>
        </w:rPr>
        <w:footnoteRef/>
      </w:r>
      <w:r>
        <w:t xml:space="preserve"> Государственная программа развития цифрового телевизионного вещания в Республике Таджикистан на 2010-2015 годы, утверждена постановлением Правительства Республики Таджикистан от 27 февраля 2010 года №76</w:t>
      </w:r>
    </w:p>
  </w:footnote>
  <w:footnote w:id="3">
    <w:p w:rsidR="009A3911" w:rsidRDefault="009A3911">
      <w:pPr>
        <w:pStyle w:val="aa"/>
      </w:pPr>
      <w:r>
        <w:rPr>
          <w:rStyle w:val="ac"/>
        </w:rPr>
        <w:footnoteRef/>
      </w:r>
      <w:r>
        <w:t xml:space="preserve"> Замечание общего порядка №34 «Статья 19</w:t>
      </w:r>
      <w:r w:rsidRPr="0066666F">
        <w:t xml:space="preserve">: </w:t>
      </w:r>
      <w:r>
        <w:t>свобода мнений и их выражения», принятое Комитетом ООН по правам человека 12 сентября 2011 года.</w:t>
      </w:r>
    </w:p>
  </w:footnote>
  <w:footnote w:id="4">
    <w:p w:rsidR="009A3911" w:rsidRPr="00B63080" w:rsidRDefault="009A3911">
      <w:pPr>
        <w:pStyle w:val="aa"/>
      </w:pPr>
      <w:r>
        <w:rPr>
          <w:rStyle w:val="ac"/>
        </w:rPr>
        <w:footnoteRef/>
      </w:r>
      <w:r>
        <w:t xml:space="preserve"> Совместная декларация «О защите свободы выражения мнения и разнообразия при переходе на цифровое эфирное вещание» опубликована на сайте Представителя ОБСЕ по вопросам свободы средств массовой информации и доступна по ссылке</w:t>
      </w:r>
      <w:r w:rsidRPr="00B63080">
        <w:t xml:space="preserve">: </w:t>
      </w:r>
      <w:hyperlink r:id="rId1" w:history="1">
        <w:r w:rsidRPr="00A204AE">
          <w:rPr>
            <w:rStyle w:val="ad"/>
          </w:rPr>
          <w:t>http://www.osce.org/ru/fom/101259</w:t>
        </w:r>
      </w:hyperlink>
      <w:r w:rsidRPr="00B63080">
        <w:t xml:space="preserve"> </w:t>
      </w:r>
    </w:p>
  </w:footnote>
  <w:footnote w:id="5">
    <w:p w:rsidR="009A3911" w:rsidRDefault="009A3911">
      <w:pPr>
        <w:pStyle w:val="aa"/>
      </w:pPr>
      <w:r>
        <w:rPr>
          <w:rStyle w:val="ac"/>
        </w:rPr>
        <w:footnoteRef/>
      </w:r>
      <w:r>
        <w:t xml:space="preserve"> Совместная декларация «О защите свободы выражения мнения и разнообразия при переходе на цифровое вещание» от 3 мая 2013 года </w:t>
      </w:r>
    </w:p>
  </w:footnote>
  <w:footnote w:id="6">
    <w:p w:rsidR="009A3911" w:rsidRPr="00185BA2" w:rsidRDefault="009A3911">
      <w:pPr>
        <w:pStyle w:val="aa"/>
      </w:pPr>
      <w:r>
        <w:rPr>
          <w:rStyle w:val="ac"/>
        </w:rPr>
        <w:footnoteRef/>
      </w:r>
      <w:r>
        <w:t xml:space="preserve"> Там же. </w:t>
      </w:r>
    </w:p>
  </w:footnote>
  <w:footnote w:id="7">
    <w:p w:rsidR="009A3911" w:rsidRPr="00185BA2" w:rsidRDefault="009A3911" w:rsidP="00185BA2">
      <w:pPr>
        <w:autoSpaceDE w:val="0"/>
        <w:autoSpaceDN w:val="0"/>
        <w:spacing w:after="0" w:line="0" w:lineRule="atLeast"/>
        <w:rPr>
          <w:sz w:val="18"/>
          <w:szCs w:val="18"/>
        </w:rPr>
      </w:pPr>
      <w:r w:rsidRPr="00185BA2">
        <w:rPr>
          <w:rStyle w:val="ac"/>
          <w:sz w:val="18"/>
          <w:szCs w:val="18"/>
        </w:rPr>
        <w:footnoteRef/>
      </w:r>
      <w:r w:rsidRPr="00185BA2">
        <w:rPr>
          <w:sz w:val="18"/>
          <w:szCs w:val="18"/>
        </w:rPr>
        <w:t xml:space="preserve"> Состав рабочей группы по совершенствованию законодательства и переходу на цифровое вещание: заместитель председателя комитета по телевидению и радио – </w:t>
      </w:r>
      <w:proofErr w:type="spellStart"/>
      <w:r w:rsidRPr="00185BA2">
        <w:rPr>
          <w:sz w:val="18"/>
          <w:szCs w:val="18"/>
        </w:rPr>
        <w:t>Самад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Хикматов</w:t>
      </w:r>
      <w:proofErr w:type="spellEnd"/>
      <w:r w:rsidRPr="00185BA2">
        <w:rPr>
          <w:sz w:val="18"/>
          <w:szCs w:val="18"/>
        </w:rPr>
        <w:t xml:space="preserve">; директор регионального офиса </w:t>
      </w:r>
      <w:proofErr w:type="spellStart"/>
      <w:r w:rsidRPr="00185BA2">
        <w:rPr>
          <w:sz w:val="18"/>
          <w:szCs w:val="18"/>
        </w:rPr>
        <w:t>Интерньюс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Нетворк</w:t>
      </w:r>
      <w:proofErr w:type="spellEnd"/>
      <w:r w:rsidRPr="00185BA2">
        <w:rPr>
          <w:sz w:val="18"/>
          <w:szCs w:val="18"/>
        </w:rPr>
        <w:t xml:space="preserve"> Таджикистана – </w:t>
      </w:r>
      <w:proofErr w:type="spellStart"/>
      <w:r w:rsidRPr="00185BA2">
        <w:rPr>
          <w:sz w:val="18"/>
          <w:szCs w:val="18"/>
        </w:rPr>
        <w:t>Изатманд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Саломов</w:t>
      </w:r>
      <w:proofErr w:type="spellEnd"/>
      <w:r w:rsidRPr="00185BA2">
        <w:rPr>
          <w:sz w:val="18"/>
          <w:szCs w:val="18"/>
        </w:rPr>
        <w:t xml:space="preserve">; директор Ассоциации независимых вещателей и производителей  Таджикистана – </w:t>
      </w:r>
      <w:proofErr w:type="spellStart"/>
      <w:r w:rsidRPr="00185BA2">
        <w:rPr>
          <w:sz w:val="18"/>
          <w:szCs w:val="18"/>
        </w:rPr>
        <w:t>Зинатулло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Исмоилов</w:t>
      </w:r>
      <w:proofErr w:type="spellEnd"/>
      <w:r w:rsidRPr="00185BA2">
        <w:rPr>
          <w:sz w:val="18"/>
          <w:szCs w:val="18"/>
        </w:rPr>
        <w:t>; директор Общественной организации «</w:t>
      </w:r>
      <w:proofErr w:type="spellStart"/>
      <w:r w:rsidRPr="00185BA2">
        <w:rPr>
          <w:sz w:val="18"/>
          <w:szCs w:val="18"/>
        </w:rPr>
        <w:t>Хома</w:t>
      </w:r>
      <w:proofErr w:type="spellEnd"/>
      <w:r w:rsidRPr="00185BA2">
        <w:rPr>
          <w:sz w:val="18"/>
          <w:szCs w:val="18"/>
        </w:rPr>
        <w:t xml:space="preserve">» - </w:t>
      </w:r>
      <w:proofErr w:type="spellStart"/>
      <w:r w:rsidRPr="00185BA2">
        <w:rPr>
          <w:sz w:val="18"/>
          <w:szCs w:val="18"/>
        </w:rPr>
        <w:t>Шахло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Акобирова</w:t>
      </w:r>
      <w:proofErr w:type="spellEnd"/>
      <w:r w:rsidRPr="00185BA2">
        <w:rPr>
          <w:sz w:val="18"/>
          <w:szCs w:val="18"/>
        </w:rPr>
        <w:t xml:space="preserve">; директор независимого телеканала города </w:t>
      </w:r>
      <w:proofErr w:type="spellStart"/>
      <w:r w:rsidRPr="00185BA2">
        <w:rPr>
          <w:sz w:val="18"/>
          <w:szCs w:val="18"/>
        </w:rPr>
        <w:t>Курган-тюб</w:t>
      </w:r>
      <w:proofErr w:type="gramStart"/>
      <w:r w:rsidRPr="00185BA2">
        <w:rPr>
          <w:sz w:val="18"/>
          <w:szCs w:val="18"/>
        </w:rPr>
        <w:t>е</w:t>
      </w:r>
      <w:proofErr w:type="spellEnd"/>
      <w:r w:rsidRPr="00185BA2">
        <w:rPr>
          <w:sz w:val="18"/>
          <w:szCs w:val="18"/>
        </w:rPr>
        <w:t>-</w:t>
      </w:r>
      <w:proofErr w:type="gram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Умар</w:t>
      </w:r>
      <w:proofErr w:type="spellEnd"/>
      <w:r w:rsidRPr="00185BA2">
        <w:rPr>
          <w:sz w:val="18"/>
          <w:szCs w:val="18"/>
        </w:rPr>
        <w:t xml:space="preserve"> Камолов; юрист Общественной организации «</w:t>
      </w:r>
      <w:proofErr w:type="spellStart"/>
      <w:r w:rsidRPr="00185BA2">
        <w:rPr>
          <w:sz w:val="18"/>
          <w:szCs w:val="18"/>
        </w:rPr>
        <w:t>Хома</w:t>
      </w:r>
      <w:proofErr w:type="spellEnd"/>
      <w:r w:rsidRPr="00185BA2">
        <w:rPr>
          <w:sz w:val="18"/>
          <w:szCs w:val="18"/>
        </w:rPr>
        <w:t xml:space="preserve">» - </w:t>
      </w:r>
      <w:proofErr w:type="spellStart"/>
      <w:r w:rsidRPr="00185BA2">
        <w:rPr>
          <w:sz w:val="18"/>
          <w:szCs w:val="18"/>
        </w:rPr>
        <w:t>Ранжет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Ятимов</w:t>
      </w:r>
      <w:proofErr w:type="spellEnd"/>
      <w:r w:rsidRPr="00185BA2">
        <w:rPr>
          <w:sz w:val="18"/>
          <w:szCs w:val="18"/>
        </w:rPr>
        <w:t xml:space="preserve">; член Ассоциации независимых вещателей и производителей – Рустами </w:t>
      </w:r>
      <w:proofErr w:type="spellStart"/>
      <w:r w:rsidRPr="00185BA2">
        <w:rPr>
          <w:sz w:val="18"/>
          <w:szCs w:val="18"/>
        </w:rPr>
        <w:t>Чони</w:t>
      </w:r>
      <w:proofErr w:type="spellEnd"/>
      <w:r w:rsidRPr="00185BA2">
        <w:rPr>
          <w:sz w:val="18"/>
          <w:szCs w:val="18"/>
        </w:rPr>
        <w:t xml:space="preserve">; представитель офиса Фонда Открытого Общества – </w:t>
      </w:r>
      <w:proofErr w:type="spellStart"/>
      <w:r w:rsidRPr="00185BA2">
        <w:rPr>
          <w:sz w:val="18"/>
          <w:szCs w:val="18"/>
        </w:rPr>
        <w:t>Рухшона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Олимова</w:t>
      </w:r>
      <w:proofErr w:type="spellEnd"/>
      <w:r w:rsidRPr="00185BA2">
        <w:rPr>
          <w:sz w:val="18"/>
          <w:szCs w:val="18"/>
        </w:rPr>
        <w:t>; юрист центра по законодательству при Президенте Р</w:t>
      </w:r>
      <w:proofErr w:type="gramStart"/>
      <w:r w:rsidRPr="00185BA2">
        <w:rPr>
          <w:sz w:val="18"/>
          <w:szCs w:val="18"/>
        </w:rPr>
        <w:t>Т-</w:t>
      </w:r>
      <w:proofErr w:type="gram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Умрулло</w:t>
      </w:r>
      <w:proofErr w:type="spellEnd"/>
      <w:r w:rsidRPr="00185BA2">
        <w:rPr>
          <w:sz w:val="18"/>
          <w:szCs w:val="18"/>
        </w:rPr>
        <w:t xml:space="preserve"> Меликов; представитель Министерства связи – </w:t>
      </w:r>
      <w:proofErr w:type="spellStart"/>
      <w:r w:rsidRPr="00185BA2">
        <w:rPr>
          <w:sz w:val="18"/>
          <w:szCs w:val="18"/>
        </w:rPr>
        <w:t>Саидджавар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Чаборов</w:t>
      </w:r>
      <w:proofErr w:type="spellEnd"/>
      <w:r w:rsidRPr="00185BA2">
        <w:rPr>
          <w:sz w:val="18"/>
          <w:szCs w:val="18"/>
        </w:rPr>
        <w:t xml:space="preserve">; директор Ассоциации интернет провайдеров – </w:t>
      </w:r>
      <w:proofErr w:type="spellStart"/>
      <w:r w:rsidRPr="00185BA2">
        <w:rPr>
          <w:sz w:val="18"/>
          <w:szCs w:val="18"/>
        </w:rPr>
        <w:t>Асомидин</w:t>
      </w:r>
      <w:proofErr w:type="spellEnd"/>
      <w:r w:rsidRPr="00185BA2">
        <w:rPr>
          <w:sz w:val="18"/>
          <w:szCs w:val="18"/>
        </w:rPr>
        <w:t xml:space="preserve"> </w:t>
      </w:r>
      <w:proofErr w:type="spellStart"/>
      <w:r w:rsidRPr="00185BA2">
        <w:rPr>
          <w:sz w:val="18"/>
          <w:szCs w:val="18"/>
        </w:rPr>
        <w:t>Атоев</w:t>
      </w:r>
      <w:proofErr w:type="spellEnd"/>
      <w:r w:rsidRPr="00185BA2">
        <w:rPr>
          <w:sz w:val="18"/>
          <w:szCs w:val="18"/>
        </w:rPr>
        <w:t>.</w:t>
      </w:r>
    </w:p>
  </w:footnote>
  <w:footnote w:id="8">
    <w:p w:rsidR="009A3911" w:rsidRPr="00185BA2" w:rsidRDefault="009A3911" w:rsidP="00185BA2">
      <w:pPr>
        <w:pStyle w:val="aa"/>
        <w:spacing w:line="0" w:lineRule="atLeast"/>
        <w:rPr>
          <w:sz w:val="18"/>
          <w:szCs w:val="18"/>
        </w:rPr>
      </w:pPr>
      <w:r w:rsidRPr="00185BA2">
        <w:rPr>
          <w:rStyle w:val="ac"/>
          <w:sz w:val="18"/>
          <w:szCs w:val="18"/>
        </w:rPr>
        <w:footnoteRef/>
      </w:r>
      <w:r w:rsidRPr="00185BA2">
        <w:rPr>
          <w:sz w:val="18"/>
          <w:szCs w:val="18"/>
        </w:rPr>
        <w:t xml:space="preserve"> Концепция государственной политики Республики Таджикистан в области телевидения и радиовещания на 2010-2025 годы, утверждена постановлением Правительства РК от 1 октября 2009 года №529;</w:t>
      </w:r>
    </w:p>
  </w:footnote>
  <w:footnote w:id="9">
    <w:p w:rsidR="009A3911" w:rsidRPr="00185BA2" w:rsidRDefault="009A3911" w:rsidP="00185BA2">
      <w:pPr>
        <w:pStyle w:val="aa"/>
        <w:spacing w:line="0" w:lineRule="atLeast"/>
        <w:rPr>
          <w:sz w:val="18"/>
          <w:szCs w:val="18"/>
        </w:rPr>
      </w:pPr>
      <w:r w:rsidRPr="00185BA2">
        <w:rPr>
          <w:rStyle w:val="ac"/>
          <w:sz w:val="18"/>
          <w:szCs w:val="18"/>
        </w:rPr>
        <w:footnoteRef/>
      </w:r>
      <w:r w:rsidRPr="00185BA2">
        <w:rPr>
          <w:sz w:val="18"/>
          <w:szCs w:val="18"/>
        </w:rPr>
        <w:t xml:space="preserve"> Государственная программа развития цифрового телевизионного вещания в Республике Таджикистан на 2010-2015 годы, утверждена постановлением Правительства Республики Таджикистан от 27 февраля 2010 года №76</w:t>
      </w:r>
    </w:p>
  </w:footnote>
  <w:footnote w:id="10">
    <w:p w:rsidR="009A3911" w:rsidRPr="003500C1" w:rsidRDefault="009A3911">
      <w:pPr>
        <w:pStyle w:val="aa"/>
      </w:pPr>
      <w:r>
        <w:rPr>
          <w:rStyle w:val="ac"/>
        </w:rPr>
        <w:footnoteRef/>
      </w:r>
      <w:r>
        <w:t xml:space="preserve"> Пункт 2 статьи 42 Закона Республики Казахстан от 18 января 2012 года «О телерадиовещании». Текст доступен по ссылке</w:t>
      </w:r>
      <w:r w:rsidRPr="003500C1">
        <w:t xml:space="preserve">: </w:t>
      </w:r>
      <w:hyperlink r:id="rId2" w:history="1">
        <w:r w:rsidRPr="00A204AE">
          <w:rPr>
            <w:rStyle w:val="ad"/>
            <w:lang w:val="en-US"/>
          </w:rPr>
          <w:t>http</w:t>
        </w:r>
        <w:r w:rsidRPr="00A204AE">
          <w:rPr>
            <w:rStyle w:val="ad"/>
          </w:rPr>
          <w:t>://</w:t>
        </w:r>
        <w:proofErr w:type="spellStart"/>
        <w:r w:rsidRPr="00A204AE">
          <w:rPr>
            <w:rStyle w:val="ad"/>
            <w:lang w:val="en-US"/>
          </w:rPr>
          <w:t>adilet</w:t>
        </w:r>
        <w:proofErr w:type="spellEnd"/>
        <w:r w:rsidRPr="00A204AE">
          <w:rPr>
            <w:rStyle w:val="ad"/>
          </w:rPr>
          <w:t>.</w:t>
        </w:r>
        <w:proofErr w:type="spellStart"/>
        <w:r w:rsidRPr="00A204AE">
          <w:rPr>
            <w:rStyle w:val="ad"/>
            <w:lang w:val="en-US"/>
          </w:rPr>
          <w:t>zan</w:t>
        </w:r>
        <w:proofErr w:type="spellEnd"/>
        <w:r w:rsidRPr="00A204AE">
          <w:rPr>
            <w:rStyle w:val="ad"/>
          </w:rPr>
          <w:t>.</w:t>
        </w:r>
        <w:proofErr w:type="spellStart"/>
        <w:r w:rsidRPr="00A204AE">
          <w:rPr>
            <w:rStyle w:val="ad"/>
            <w:lang w:val="en-US"/>
          </w:rPr>
          <w:t>kz</w:t>
        </w:r>
        <w:proofErr w:type="spellEnd"/>
        <w:r w:rsidRPr="00A204AE">
          <w:rPr>
            <w:rStyle w:val="ad"/>
          </w:rPr>
          <w:t>/</w:t>
        </w:r>
        <w:proofErr w:type="spellStart"/>
        <w:r w:rsidRPr="00A204AE">
          <w:rPr>
            <w:rStyle w:val="ad"/>
            <w:lang w:val="en-US"/>
          </w:rPr>
          <w:t>rus</w:t>
        </w:r>
        <w:proofErr w:type="spellEnd"/>
        <w:r w:rsidRPr="00A204AE">
          <w:rPr>
            <w:rStyle w:val="ad"/>
          </w:rPr>
          <w:t>/</w:t>
        </w:r>
        <w:r w:rsidRPr="00A204AE">
          <w:rPr>
            <w:rStyle w:val="ad"/>
            <w:lang w:val="en-US"/>
          </w:rPr>
          <w:t>docs</w:t>
        </w:r>
        <w:r w:rsidRPr="00A204AE">
          <w:rPr>
            <w:rStyle w:val="ad"/>
          </w:rPr>
          <w:t>/</w:t>
        </w:r>
        <w:r w:rsidRPr="00A204AE">
          <w:rPr>
            <w:rStyle w:val="ad"/>
            <w:lang w:val="en-US"/>
          </w:rPr>
          <w:t>Z</w:t>
        </w:r>
        <w:r w:rsidRPr="00A204AE">
          <w:rPr>
            <w:rStyle w:val="ad"/>
          </w:rPr>
          <w:t>1200000545</w:t>
        </w:r>
      </w:hyperlink>
      <w:r w:rsidRPr="003500C1">
        <w:t xml:space="preserve"> </w:t>
      </w:r>
    </w:p>
  </w:footnote>
  <w:footnote w:id="11">
    <w:p w:rsidR="009A3911" w:rsidRDefault="009A3911">
      <w:pPr>
        <w:pStyle w:val="aa"/>
      </w:pPr>
      <w:r>
        <w:rPr>
          <w:rStyle w:val="ac"/>
        </w:rPr>
        <w:footnoteRef/>
      </w:r>
      <w:r>
        <w:t xml:space="preserve"> </w:t>
      </w:r>
      <w:hyperlink r:id="rId3" w:history="1">
        <w:r w:rsidRPr="00A204AE">
          <w:rPr>
            <w:rStyle w:val="ad"/>
          </w:rPr>
          <w:t>http://www.regnum.ru/news/1575814.html</w:t>
        </w:r>
      </w:hyperlink>
      <w:r>
        <w:t xml:space="preserve"> </w:t>
      </w:r>
    </w:p>
  </w:footnote>
  <w:footnote w:id="12">
    <w:p w:rsidR="009A3911" w:rsidRDefault="009A3911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Пункт 11) Государственной программы развития цифрового телевизионного вещания в РТ на 2010-2015 годы</w:t>
      </w:r>
      <w:proofErr w:type="gramEnd"/>
    </w:p>
  </w:footnote>
  <w:footnote w:id="13">
    <w:p w:rsidR="00003AC2" w:rsidRDefault="00003AC2">
      <w:pPr>
        <w:pStyle w:val="aa"/>
      </w:pPr>
      <w:r>
        <w:rPr>
          <w:rStyle w:val="ac"/>
        </w:rPr>
        <w:footnoteRef/>
      </w:r>
      <w:r>
        <w:t xml:space="preserve"> Совместная декларация от 3 мая 2013 года «О защите свободы выражения мнения и разнообразия при переходе на цифровое эфирное вещание».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3C84"/>
    <w:multiLevelType w:val="multilevel"/>
    <w:tmpl w:val="2E447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1800"/>
      </w:pPr>
      <w:rPr>
        <w:rFonts w:hint="default"/>
      </w:rPr>
    </w:lvl>
  </w:abstractNum>
  <w:abstractNum w:abstractNumId="1">
    <w:nsid w:val="27257567"/>
    <w:multiLevelType w:val="multilevel"/>
    <w:tmpl w:val="7B480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C284225"/>
    <w:multiLevelType w:val="hybridMultilevel"/>
    <w:tmpl w:val="F8A2E5B2"/>
    <w:lvl w:ilvl="0" w:tplc="9A22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A00A0"/>
    <w:multiLevelType w:val="multilevel"/>
    <w:tmpl w:val="E6EA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2F62A3"/>
    <w:multiLevelType w:val="multilevel"/>
    <w:tmpl w:val="C96E0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  <w:b/>
      </w:rPr>
    </w:lvl>
  </w:abstractNum>
  <w:abstractNum w:abstractNumId="5">
    <w:nsid w:val="61E73364"/>
    <w:multiLevelType w:val="hybridMultilevel"/>
    <w:tmpl w:val="9BCEB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F6E40"/>
    <w:multiLevelType w:val="hybridMultilevel"/>
    <w:tmpl w:val="5F06EC74"/>
    <w:lvl w:ilvl="0" w:tplc="5C4C67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211C"/>
    <w:multiLevelType w:val="multilevel"/>
    <w:tmpl w:val="2E447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9"/>
    <w:rsid w:val="000034D6"/>
    <w:rsid w:val="00003AC2"/>
    <w:rsid w:val="00015A2D"/>
    <w:rsid w:val="000326C2"/>
    <w:rsid w:val="00032D43"/>
    <w:rsid w:val="00036E33"/>
    <w:rsid w:val="00037FAA"/>
    <w:rsid w:val="00040A09"/>
    <w:rsid w:val="00065E30"/>
    <w:rsid w:val="00083CC7"/>
    <w:rsid w:val="000855B5"/>
    <w:rsid w:val="000B3F39"/>
    <w:rsid w:val="000B5A6A"/>
    <w:rsid w:val="000B6817"/>
    <w:rsid w:val="000D0318"/>
    <w:rsid w:val="000D6F09"/>
    <w:rsid w:val="000E3D50"/>
    <w:rsid w:val="000F7FB0"/>
    <w:rsid w:val="001070C6"/>
    <w:rsid w:val="0011509D"/>
    <w:rsid w:val="0012377C"/>
    <w:rsid w:val="00126206"/>
    <w:rsid w:val="001542D5"/>
    <w:rsid w:val="001605AB"/>
    <w:rsid w:val="00171D62"/>
    <w:rsid w:val="00182B06"/>
    <w:rsid w:val="00185BA2"/>
    <w:rsid w:val="001911BB"/>
    <w:rsid w:val="001B0E52"/>
    <w:rsid w:val="001E0623"/>
    <w:rsid w:val="00210670"/>
    <w:rsid w:val="00226FF8"/>
    <w:rsid w:val="00251A68"/>
    <w:rsid w:val="00264336"/>
    <w:rsid w:val="0027068F"/>
    <w:rsid w:val="00271B8C"/>
    <w:rsid w:val="002858D5"/>
    <w:rsid w:val="002B4C63"/>
    <w:rsid w:val="002C0FE9"/>
    <w:rsid w:val="002C2E52"/>
    <w:rsid w:val="003301FB"/>
    <w:rsid w:val="00331A2B"/>
    <w:rsid w:val="0033627C"/>
    <w:rsid w:val="00341303"/>
    <w:rsid w:val="00342B93"/>
    <w:rsid w:val="00343F66"/>
    <w:rsid w:val="00345A72"/>
    <w:rsid w:val="003500C1"/>
    <w:rsid w:val="0035396F"/>
    <w:rsid w:val="003576A3"/>
    <w:rsid w:val="00357B9C"/>
    <w:rsid w:val="003621C4"/>
    <w:rsid w:val="0037104F"/>
    <w:rsid w:val="00383E85"/>
    <w:rsid w:val="003858FC"/>
    <w:rsid w:val="00390091"/>
    <w:rsid w:val="003A0562"/>
    <w:rsid w:val="003D1502"/>
    <w:rsid w:val="003E29DB"/>
    <w:rsid w:val="003E5A98"/>
    <w:rsid w:val="00402015"/>
    <w:rsid w:val="00414A08"/>
    <w:rsid w:val="004166BB"/>
    <w:rsid w:val="004409BF"/>
    <w:rsid w:val="00470E89"/>
    <w:rsid w:val="004B1C14"/>
    <w:rsid w:val="004B33F3"/>
    <w:rsid w:val="004C08BD"/>
    <w:rsid w:val="004C35C9"/>
    <w:rsid w:val="004C7DDD"/>
    <w:rsid w:val="004D04F1"/>
    <w:rsid w:val="004F41DD"/>
    <w:rsid w:val="005034D7"/>
    <w:rsid w:val="00524479"/>
    <w:rsid w:val="005639B9"/>
    <w:rsid w:val="005757D4"/>
    <w:rsid w:val="00577D61"/>
    <w:rsid w:val="00597C88"/>
    <w:rsid w:val="005C20BA"/>
    <w:rsid w:val="005D4C05"/>
    <w:rsid w:val="005E02C1"/>
    <w:rsid w:val="005E12B6"/>
    <w:rsid w:val="005E1D03"/>
    <w:rsid w:val="005E4877"/>
    <w:rsid w:val="005F049D"/>
    <w:rsid w:val="00635AB0"/>
    <w:rsid w:val="00636D80"/>
    <w:rsid w:val="0064274E"/>
    <w:rsid w:val="00644A00"/>
    <w:rsid w:val="00646E3A"/>
    <w:rsid w:val="0065238C"/>
    <w:rsid w:val="0066666F"/>
    <w:rsid w:val="006763F5"/>
    <w:rsid w:val="00677F10"/>
    <w:rsid w:val="00692321"/>
    <w:rsid w:val="006A11CB"/>
    <w:rsid w:val="006C0FC9"/>
    <w:rsid w:val="006E57D9"/>
    <w:rsid w:val="007333C4"/>
    <w:rsid w:val="0075263D"/>
    <w:rsid w:val="00752D4D"/>
    <w:rsid w:val="00756954"/>
    <w:rsid w:val="00757037"/>
    <w:rsid w:val="007704C9"/>
    <w:rsid w:val="007904D3"/>
    <w:rsid w:val="00790F8F"/>
    <w:rsid w:val="007925CF"/>
    <w:rsid w:val="007A7F42"/>
    <w:rsid w:val="007E446B"/>
    <w:rsid w:val="007F1465"/>
    <w:rsid w:val="007F3597"/>
    <w:rsid w:val="007F5566"/>
    <w:rsid w:val="007F60FD"/>
    <w:rsid w:val="007F6C6A"/>
    <w:rsid w:val="007F6FEA"/>
    <w:rsid w:val="008045DC"/>
    <w:rsid w:val="00824232"/>
    <w:rsid w:val="0085054F"/>
    <w:rsid w:val="00854653"/>
    <w:rsid w:val="00881A48"/>
    <w:rsid w:val="008836A5"/>
    <w:rsid w:val="0088730E"/>
    <w:rsid w:val="0089229F"/>
    <w:rsid w:val="008B53D9"/>
    <w:rsid w:val="008B642C"/>
    <w:rsid w:val="008E5771"/>
    <w:rsid w:val="00925AA8"/>
    <w:rsid w:val="00930680"/>
    <w:rsid w:val="00937871"/>
    <w:rsid w:val="009611F2"/>
    <w:rsid w:val="00975EBB"/>
    <w:rsid w:val="009768C2"/>
    <w:rsid w:val="00994094"/>
    <w:rsid w:val="009A1F37"/>
    <w:rsid w:val="009A35BC"/>
    <w:rsid w:val="009A3911"/>
    <w:rsid w:val="009B3898"/>
    <w:rsid w:val="009B3964"/>
    <w:rsid w:val="009C7FE5"/>
    <w:rsid w:val="009D3803"/>
    <w:rsid w:val="00A12416"/>
    <w:rsid w:val="00A220DE"/>
    <w:rsid w:val="00A2396C"/>
    <w:rsid w:val="00A528D1"/>
    <w:rsid w:val="00A53B2B"/>
    <w:rsid w:val="00A64C48"/>
    <w:rsid w:val="00A71921"/>
    <w:rsid w:val="00A769F0"/>
    <w:rsid w:val="00A82A55"/>
    <w:rsid w:val="00A861D0"/>
    <w:rsid w:val="00A90F69"/>
    <w:rsid w:val="00A9171C"/>
    <w:rsid w:val="00A97CFF"/>
    <w:rsid w:val="00AA0C05"/>
    <w:rsid w:val="00AA1BFF"/>
    <w:rsid w:val="00AA7628"/>
    <w:rsid w:val="00AA7F5B"/>
    <w:rsid w:val="00AB6DBE"/>
    <w:rsid w:val="00AC44B7"/>
    <w:rsid w:val="00AE5D1A"/>
    <w:rsid w:val="00AE7F22"/>
    <w:rsid w:val="00AF009B"/>
    <w:rsid w:val="00B02FB6"/>
    <w:rsid w:val="00B030F2"/>
    <w:rsid w:val="00B03C97"/>
    <w:rsid w:val="00B17F68"/>
    <w:rsid w:val="00B33EDE"/>
    <w:rsid w:val="00B374C1"/>
    <w:rsid w:val="00B63080"/>
    <w:rsid w:val="00B65667"/>
    <w:rsid w:val="00B76D80"/>
    <w:rsid w:val="00BA16D8"/>
    <w:rsid w:val="00BD5104"/>
    <w:rsid w:val="00BD6153"/>
    <w:rsid w:val="00C033A3"/>
    <w:rsid w:val="00C05007"/>
    <w:rsid w:val="00C16549"/>
    <w:rsid w:val="00C3694A"/>
    <w:rsid w:val="00C72F47"/>
    <w:rsid w:val="00C91A4B"/>
    <w:rsid w:val="00C96D88"/>
    <w:rsid w:val="00C97F76"/>
    <w:rsid w:val="00CC02B4"/>
    <w:rsid w:val="00CD35C6"/>
    <w:rsid w:val="00CE57B9"/>
    <w:rsid w:val="00D12F1A"/>
    <w:rsid w:val="00D16D1D"/>
    <w:rsid w:val="00D3124D"/>
    <w:rsid w:val="00D37966"/>
    <w:rsid w:val="00D50C3A"/>
    <w:rsid w:val="00D51F12"/>
    <w:rsid w:val="00D6098F"/>
    <w:rsid w:val="00D70601"/>
    <w:rsid w:val="00DB0D15"/>
    <w:rsid w:val="00DB50E5"/>
    <w:rsid w:val="00DC0903"/>
    <w:rsid w:val="00DC0A0D"/>
    <w:rsid w:val="00DD68EC"/>
    <w:rsid w:val="00DE26AE"/>
    <w:rsid w:val="00E1459E"/>
    <w:rsid w:val="00E31A1C"/>
    <w:rsid w:val="00E803B7"/>
    <w:rsid w:val="00E849A6"/>
    <w:rsid w:val="00E878D1"/>
    <w:rsid w:val="00E910D1"/>
    <w:rsid w:val="00EB29CF"/>
    <w:rsid w:val="00EE1E6C"/>
    <w:rsid w:val="00F22588"/>
    <w:rsid w:val="00F41421"/>
    <w:rsid w:val="00F8562E"/>
    <w:rsid w:val="00FA20E4"/>
    <w:rsid w:val="00FC23C0"/>
    <w:rsid w:val="00FC2909"/>
    <w:rsid w:val="00FC58E1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71C"/>
  </w:style>
  <w:style w:type="paragraph" w:styleId="a8">
    <w:name w:val="footer"/>
    <w:basedOn w:val="a"/>
    <w:link w:val="a9"/>
    <w:uiPriority w:val="99"/>
    <w:unhideWhenUsed/>
    <w:rsid w:val="00A9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71C"/>
  </w:style>
  <w:style w:type="paragraph" w:styleId="aa">
    <w:name w:val="footnote text"/>
    <w:basedOn w:val="a"/>
    <w:link w:val="ab"/>
    <w:uiPriority w:val="99"/>
    <w:semiHidden/>
    <w:unhideWhenUsed/>
    <w:rsid w:val="00D706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060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70601"/>
    <w:rPr>
      <w:vertAlign w:val="superscript"/>
    </w:rPr>
  </w:style>
  <w:style w:type="character" w:styleId="ad">
    <w:name w:val="Hyperlink"/>
    <w:basedOn w:val="a0"/>
    <w:uiPriority w:val="99"/>
    <w:unhideWhenUsed/>
    <w:rsid w:val="00B63080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4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71C"/>
  </w:style>
  <w:style w:type="paragraph" w:styleId="a8">
    <w:name w:val="footer"/>
    <w:basedOn w:val="a"/>
    <w:link w:val="a9"/>
    <w:uiPriority w:val="99"/>
    <w:unhideWhenUsed/>
    <w:rsid w:val="00A9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71C"/>
  </w:style>
  <w:style w:type="paragraph" w:styleId="aa">
    <w:name w:val="footnote text"/>
    <w:basedOn w:val="a"/>
    <w:link w:val="ab"/>
    <w:uiPriority w:val="99"/>
    <w:semiHidden/>
    <w:unhideWhenUsed/>
    <w:rsid w:val="00D706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060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70601"/>
    <w:rPr>
      <w:vertAlign w:val="superscript"/>
    </w:rPr>
  </w:style>
  <w:style w:type="character" w:styleId="ad">
    <w:name w:val="Hyperlink"/>
    <w:basedOn w:val="a0"/>
    <w:uiPriority w:val="99"/>
    <w:unhideWhenUsed/>
    <w:rsid w:val="00B63080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4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num.ru/look/cec1d1c5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num.ru/news/1575814.html" TargetMode="External"/><Relationship Id="rId2" Type="http://schemas.openxmlformats.org/officeDocument/2006/relationships/hyperlink" Target="http://adilet.zan.kz/rus/docs/Z1200000545" TargetMode="External"/><Relationship Id="rId1" Type="http://schemas.openxmlformats.org/officeDocument/2006/relationships/hyperlink" Target="http://www.osce.org/ru/fom/101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B528-11CE-4DE5-9FC0-49A0B3CC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Диденко</dc:creator>
  <cp:lastModifiedBy>Ольга Диденко</cp:lastModifiedBy>
  <cp:revision>3</cp:revision>
  <dcterms:created xsi:type="dcterms:W3CDTF">2013-11-04T06:05:00Z</dcterms:created>
  <dcterms:modified xsi:type="dcterms:W3CDTF">2013-11-04T08:37:00Z</dcterms:modified>
</cp:coreProperties>
</file>